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FA" w:rsidRDefault="000139FA" w:rsidP="002111C2">
      <w:pPr>
        <w:spacing w:before="20" w:after="20" w:line="259" w:lineRule="auto"/>
        <w:jc w:val="center"/>
        <w:rPr>
          <w:rFonts w:ascii="Times New Roman" w:eastAsia="Times New Roman" w:hAnsi="Times New Roman" w:cs="Times New Roman"/>
          <w:b/>
          <w:bCs/>
          <w:sz w:val="24"/>
          <w:szCs w:val="24"/>
        </w:rPr>
      </w:pPr>
      <w:r w:rsidRPr="002111C2">
        <w:rPr>
          <w:rFonts w:ascii="Times New Roman" w:eastAsia="Times New Roman" w:hAnsi="Times New Roman" w:cs="Times New Roman"/>
          <w:b/>
          <w:bCs/>
          <w:sz w:val="24"/>
          <w:szCs w:val="24"/>
        </w:rPr>
        <w:t xml:space="preserve">POLICY FOR DETERMINATION OF MATERIALITY OF EVENTS AND INFORMATION </w:t>
      </w:r>
    </w:p>
    <w:p w:rsidR="004E5BF0" w:rsidRPr="002111C2" w:rsidRDefault="004E5BF0" w:rsidP="002111C2">
      <w:pPr>
        <w:spacing w:before="20" w:after="20" w:line="259" w:lineRule="auto"/>
        <w:jc w:val="center"/>
        <w:rPr>
          <w:rFonts w:ascii="Times New Roman" w:eastAsia="Times New Roman" w:hAnsi="Times New Roman" w:cs="Times New Roman"/>
          <w:b/>
          <w:bCs/>
          <w:sz w:val="24"/>
          <w:szCs w:val="24"/>
        </w:rPr>
      </w:pPr>
    </w:p>
    <w:p w:rsidR="004F6575" w:rsidRPr="002111C2" w:rsidRDefault="004F6575" w:rsidP="002111C2">
      <w:pPr>
        <w:pStyle w:val="ListParagraph"/>
        <w:numPr>
          <w:ilvl w:val="0"/>
          <w:numId w:val="1"/>
        </w:numPr>
        <w:tabs>
          <w:tab w:val="left" w:pos="641"/>
        </w:tabs>
        <w:spacing w:before="20" w:after="20" w:line="259" w:lineRule="auto"/>
        <w:jc w:val="both"/>
        <w:rPr>
          <w:rFonts w:ascii="Times New Roman" w:eastAsia="Arial" w:hAnsi="Times New Roman" w:cs="Times New Roman"/>
          <w:sz w:val="24"/>
          <w:szCs w:val="24"/>
        </w:rPr>
      </w:pPr>
      <w:r w:rsidRPr="002111C2">
        <w:rPr>
          <w:rFonts w:ascii="Times New Roman" w:hAnsi="Times New Roman" w:cs="Times New Roman"/>
          <w:b/>
          <w:sz w:val="24"/>
          <w:szCs w:val="24"/>
        </w:rPr>
        <w:t>BACKGROUND</w:t>
      </w:r>
    </w:p>
    <w:p w:rsidR="00781587" w:rsidRPr="002111C2" w:rsidRDefault="00781587" w:rsidP="002111C2">
      <w:pPr>
        <w:pStyle w:val="ListParagraph"/>
        <w:tabs>
          <w:tab w:val="left" w:pos="641"/>
        </w:tabs>
        <w:spacing w:before="20" w:after="20" w:line="259" w:lineRule="auto"/>
        <w:ind w:left="640"/>
        <w:jc w:val="both"/>
        <w:rPr>
          <w:rFonts w:ascii="Times New Roman" w:eastAsia="Arial" w:hAnsi="Times New Roman" w:cs="Times New Roman"/>
          <w:sz w:val="24"/>
          <w:szCs w:val="24"/>
        </w:rPr>
      </w:pPr>
    </w:p>
    <w:p w:rsidR="00A911DA" w:rsidRDefault="004F6575" w:rsidP="002111C2">
      <w:pPr>
        <w:tabs>
          <w:tab w:val="left" w:pos="1105"/>
        </w:tabs>
        <w:spacing w:before="20" w:after="20" w:line="259" w:lineRule="auto"/>
        <w:ind w:left="640"/>
        <w:jc w:val="both"/>
        <w:rPr>
          <w:rFonts w:ascii="Times New Roman" w:hAnsi="Times New Roman" w:cs="Times New Roman"/>
          <w:sz w:val="24"/>
          <w:szCs w:val="24"/>
        </w:rPr>
      </w:pPr>
      <w:r w:rsidRPr="002111C2">
        <w:rPr>
          <w:rFonts w:ascii="Times New Roman" w:eastAsia="Arial" w:hAnsi="Times New Roman" w:cs="Times New Roman"/>
          <w:bCs/>
          <w:sz w:val="24"/>
          <w:szCs w:val="24"/>
        </w:rPr>
        <w:t xml:space="preserve">This Policy has been made pursuant to Regulation </w:t>
      </w:r>
      <w:r w:rsidR="00FD35BF" w:rsidRPr="002111C2">
        <w:rPr>
          <w:rFonts w:ascii="Times New Roman" w:eastAsia="Arial" w:hAnsi="Times New Roman" w:cs="Times New Roman"/>
          <w:bCs/>
          <w:sz w:val="24"/>
          <w:szCs w:val="24"/>
        </w:rPr>
        <w:t>30 (4) (ii)</w:t>
      </w:r>
      <w:r w:rsidRPr="002111C2">
        <w:rPr>
          <w:rFonts w:ascii="Times New Roman" w:eastAsia="Arial" w:hAnsi="Times New Roman" w:cs="Times New Roman"/>
          <w:bCs/>
          <w:sz w:val="24"/>
          <w:szCs w:val="24"/>
        </w:rPr>
        <w:t xml:space="preserve"> of SEBI (Listing Obligations and Disclosure Requirements) Regulations, 2015</w:t>
      </w:r>
      <w:r w:rsidR="008E3A18" w:rsidRPr="002111C2">
        <w:rPr>
          <w:rFonts w:ascii="Times New Roman" w:eastAsia="Arial" w:hAnsi="Times New Roman" w:cs="Times New Roman"/>
          <w:bCs/>
          <w:sz w:val="24"/>
          <w:szCs w:val="24"/>
        </w:rPr>
        <w:t xml:space="preserve"> (</w:t>
      </w:r>
      <w:r w:rsidR="008E3A18" w:rsidRPr="002111C2">
        <w:rPr>
          <w:rFonts w:ascii="Times New Roman" w:eastAsia="Arial" w:hAnsi="Times New Roman" w:cs="Times New Roman"/>
          <w:b/>
          <w:bCs/>
          <w:sz w:val="24"/>
          <w:szCs w:val="24"/>
        </w:rPr>
        <w:t>“</w:t>
      </w:r>
      <w:r w:rsidR="008E3A18" w:rsidRPr="002111C2">
        <w:rPr>
          <w:rFonts w:ascii="Times New Roman" w:hAnsi="Times New Roman" w:cs="Times New Roman"/>
          <w:b/>
          <w:sz w:val="24"/>
          <w:szCs w:val="24"/>
        </w:rPr>
        <w:t>Listing Regulations”</w:t>
      </w:r>
      <w:r w:rsidR="008E3A18" w:rsidRPr="002111C2">
        <w:rPr>
          <w:rFonts w:ascii="Times New Roman" w:eastAsia="Arial" w:hAnsi="Times New Roman" w:cs="Times New Roman"/>
          <w:bCs/>
          <w:sz w:val="24"/>
          <w:szCs w:val="24"/>
        </w:rPr>
        <w:t>)</w:t>
      </w:r>
      <w:r w:rsidRPr="002111C2">
        <w:rPr>
          <w:rFonts w:ascii="Times New Roman" w:hAnsi="Times New Roman" w:cs="Times New Roman"/>
          <w:bCs/>
          <w:sz w:val="24"/>
          <w:szCs w:val="24"/>
        </w:rPr>
        <w:t xml:space="preserve"> which </w:t>
      </w:r>
      <w:r w:rsidR="00A911DA" w:rsidRPr="002111C2">
        <w:rPr>
          <w:rFonts w:ascii="Times New Roman" w:hAnsi="Times New Roman" w:cs="Times New Roman"/>
          <w:bCs/>
          <w:sz w:val="24"/>
          <w:szCs w:val="24"/>
        </w:rPr>
        <w:t>requires the</w:t>
      </w:r>
      <w:r w:rsidRPr="002111C2">
        <w:rPr>
          <w:rFonts w:ascii="Times New Roman" w:hAnsi="Times New Roman" w:cs="Times New Roman"/>
          <w:sz w:val="24"/>
          <w:szCs w:val="24"/>
        </w:rPr>
        <w:t xml:space="preserve"> Company to </w:t>
      </w:r>
      <w:r w:rsidR="00A911DA" w:rsidRPr="002111C2">
        <w:rPr>
          <w:rFonts w:ascii="Times New Roman" w:hAnsi="Times New Roman" w:cs="Times New Roman"/>
          <w:sz w:val="24"/>
          <w:szCs w:val="24"/>
        </w:rPr>
        <w:t xml:space="preserve">formulate a policy for </w:t>
      </w:r>
      <w:r w:rsidR="00FD35BF" w:rsidRPr="002111C2">
        <w:rPr>
          <w:rFonts w:ascii="Times New Roman" w:hAnsi="Times New Roman" w:cs="Times New Roman"/>
          <w:sz w:val="24"/>
          <w:szCs w:val="24"/>
        </w:rPr>
        <w:t xml:space="preserve">determination of materiality of events and </w:t>
      </w:r>
      <w:r w:rsidR="004E7A05" w:rsidRPr="002111C2">
        <w:rPr>
          <w:rFonts w:ascii="Times New Roman" w:hAnsi="Times New Roman" w:cs="Times New Roman"/>
          <w:sz w:val="24"/>
          <w:szCs w:val="24"/>
        </w:rPr>
        <w:t>information</w:t>
      </w:r>
      <w:r w:rsidR="00D530F9" w:rsidRPr="002111C2">
        <w:rPr>
          <w:rFonts w:ascii="Times New Roman" w:hAnsi="Times New Roman" w:cs="Times New Roman"/>
          <w:sz w:val="24"/>
          <w:szCs w:val="24"/>
        </w:rPr>
        <w:t xml:space="preserve">that warrant </w:t>
      </w:r>
      <w:r w:rsidR="001B6D66" w:rsidRPr="002111C2">
        <w:rPr>
          <w:rFonts w:ascii="Times New Roman" w:hAnsi="Times New Roman" w:cs="Times New Roman"/>
          <w:sz w:val="24"/>
          <w:szCs w:val="24"/>
        </w:rPr>
        <w:t>disclosures</w:t>
      </w:r>
      <w:r w:rsidR="00D530F9" w:rsidRPr="002111C2">
        <w:rPr>
          <w:rFonts w:ascii="Times New Roman" w:hAnsi="Times New Roman" w:cs="Times New Roman"/>
          <w:sz w:val="24"/>
          <w:szCs w:val="24"/>
        </w:rPr>
        <w:t xml:space="preserve"> to investors</w:t>
      </w:r>
      <w:r w:rsidR="001B6D66" w:rsidRPr="002111C2">
        <w:rPr>
          <w:rFonts w:ascii="Times New Roman" w:hAnsi="Times New Roman" w:cs="Times New Roman"/>
          <w:sz w:val="24"/>
          <w:szCs w:val="24"/>
        </w:rPr>
        <w:t xml:space="preserve">. </w:t>
      </w:r>
    </w:p>
    <w:p w:rsidR="004E5BF0" w:rsidRPr="002111C2" w:rsidRDefault="004E5BF0" w:rsidP="002111C2">
      <w:pPr>
        <w:tabs>
          <w:tab w:val="left" w:pos="1105"/>
        </w:tabs>
        <w:spacing w:before="20" w:after="20" w:line="259" w:lineRule="auto"/>
        <w:ind w:left="640"/>
        <w:jc w:val="both"/>
        <w:rPr>
          <w:rFonts w:ascii="Times New Roman" w:hAnsi="Times New Roman" w:cs="Times New Roman"/>
          <w:sz w:val="24"/>
          <w:szCs w:val="24"/>
        </w:rPr>
      </w:pPr>
    </w:p>
    <w:p w:rsidR="00A911DA" w:rsidRPr="002111C2" w:rsidRDefault="00A911DA" w:rsidP="002111C2">
      <w:pPr>
        <w:pStyle w:val="ListParagraph"/>
        <w:numPr>
          <w:ilvl w:val="0"/>
          <w:numId w:val="1"/>
        </w:numPr>
        <w:tabs>
          <w:tab w:val="left" w:pos="1105"/>
        </w:tabs>
        <w:spacing w:before="20" w:after="20" w:line="259" w:lineRule="auto"/>
        <w:jc w:val="both"/>
        <w:rPr>
          <w:rFonts w:ascii="Times New Roman" w:hAnsi="Times New Roman" w:cs="Times New Roman"/>
          <w:b/>
          <w:sz w:val="24"/>
          <w:szCs w:val="24"/>
        </w:rPr>
      </w:pPr>
      <w:r w:rsidRPr="002111C2">
        <w:rPr>
          <w:rFonts w:ascii="Times New Roman" w:hAnsi="Times New Roman" w:cs="Times New Roman"/>
          <w:b/>
          <w:sz w:val="24"/>
          <w:szCs w:val="24"/>
        </w:rPr>
        <w:t>OBJECTIVE OF THE POLICY</w:t>
      </w:r>
    </w:p>
    <w:p w:rsidR="00A911DA" w:rsidRPr="002111C2" w:rsidRDefault="00A911DA" w:rsidP="002111C2">
      <w:pPr>
        <w:pStyle w:val="ListParagraph"/>
        <w:tabs>
          <w:tab w:val="left" w:pos="1105"/>
        </w:tabs>
        <w:spacing w:before="20" w:after="20" w:line="259" w:lineRule="auto"/>
        <w:ind w:left="640"/>
        <w:jc w:val="both"/>
        <w:rPr>
          <w:rFonts w:ascii="Times New Roman" w:hAnsi="Times New Roman" w:cs="Times New Roman"/>
          <w:sz w:val="24"/>
          <w:szCs w:val="24"/>
        </w:rPr>
      </w:pPr>
    </w:p>
    <w:p w:rsidR="001B6D66" w:rsidRPr="002111C2" w:rsidRDefault="001B6D66" w:rsidP="002111C2">
      <w:pPr>
        <w:pStyle w:val="ListParagraph"/>
        <w:tabs>
          <w:tab w:val="left" w:pos="1105"/>
        </w:tabs>
        <w:spacing w:before="20" w:after="20" w:line="259" w:lineRule="auto"/>
        <w:ind w:left="630"/>
        <w:jc w:val="both"/>
        <w:rPr>
          <w:rFonts w:ascii="Times New Roman" w:hAnsi="Times New Roman" w:cs="Times New Roman"/>
          <w:sz w:val="24"/>
          <w:szCs w:val="24"/>
        </w:rPr>
      </w:pPr>
      <w:r w:rsidRPr="002111C2">
        <w:rPr>
          <w:rFonts w:ascii="Times New Roman" w:hAnsi="Times New Roman" w:cs="Times New Roman"/>
          <w:sz w:val="24"/>
          <w:szCs w:val="24"/>
        </w:rPr>
        <w:t>The objective of the Policy is to determine materiality of events or information of the Company and to ensure that such information is adequately disseminated in pursuance with the Listing Regulations and to provide an overall governance framework for such determination of materiality</w:t>
      </w:r>
      <w:r w:rsidR="00D530F9" w:rsidRPr="002111C2">
        <w:rPr>
          <w:rFonts w:ascii="Times New Roman" w:hAnsi="Times New Roman" w:cs="Times New Roman"/>
          <w:sz w:val="24"/>
          <w:szCs w:val="24"/>
        </w:rPr>
        <w:t>.</w:t>
      </w:r>
    </w:p>
    <w:p w:rsidR="001B6D66" w:rsidRPr="002111C2" w:rsidRDefault="001B6D66" w:rsidP="002111C2">
      <w:pPr>
        <w:pStyle w:val="ListParagraph"/>
        <w:tabs>
          <w:tab w:val="left" w:pos="1105"/>
        </w:tabs>
        <w:spacing w:before="20" w:after="20" w:line="259" w:lineRule="auto"/>
        <w:ind w:left="810"/>
        <w:jc w:val="both"/>
        <w:rPr>
          <w:rFonts w:ascii="Times New Roman" w:hAnsi="Times New Roman" w:cs="Times New Roman"/>
          <w:sz w:val="24"/>
          <w:szCs w:val="24"/>
        </w:rPr>
      </w:pPr>
    </w:p>
    <w:p w:rsidR="001B6D66" w:rsidRPr="002111C2" w:rsidRDefault="001B6D66" w:rsidP="002111C2">
      <w:pPr>
        <w:pStyle w:val="ListParagraph"/>
        <w:numPr>
          <w:ilvl w:val="0"/>
          <w:numId w:val="1"/>
        </w:numPr>
        <w:tabs>
          <w:tab w:val="left" w:pos="1105"/>
        </w:tabs>
        <w:spacing w:before="20" w:after="20" w:line="259" w:lineRule="auto"/>
        <w:jc w:val="both"/>
        <w:rPr>
          <w:rFonts w:ascii="Times New Roman" w:hAnsi="Times New Roman" w:cs="Times New Roman"/>
          <w:b/>
          <w:sz w:val="24"/>
          <w:szCs w:val="24"/>
        </w:rPr>
      </w:pPr>
      <w:r w:rsidRPr="002111C2">
        <w:rPr>
          <w:rFonts w:ascii="Times New Roman" w:hAnsi="Times New Roman" w:cs="Times New Roman"/>
          <w:b/>
          <w:sz w:val="24"/>
          <w:szCs w:val="24"/>
        </w:rPr>
        <w:t>RESPONSIBILITIES FOR DISCLOSURES</w:t>
      </w:r>
    </w:p>
    <w:p w:rsidR="001B6D66" w:rsidRPr="002111C2" w:rsidRDefault="001B6D66" w:rsidP="002111C2">
      <w:pPr>
        <w:pStyle w:val="ListParagraph"/>
        <w:tabs>
          <w:tab w:val="left" w:pos="1105"/>
        </w:tabs>
        <w:spacing w:before="20" w:after="20" w:line="259" w:lineRule="auto"/>
        <w:ind w:left="640"/>
        <w:jc w:val="both"/>
        <w:rPr>
          <w:rFonts w:ascii="Times New Roman" w:hAnsi="Times New Roman" w:cs="Times New Roman"/>
          <w:b/>
          <w:sz w:val="24"/>
          <w:szCs w:val="24"/>
        </w:rPr>
      </w:pPr>
    </w:p>
    <w:p w:rsidR="001B6D66" w:rsidRPr="002111C2" w:rsidRDefault="001B6D66" w:rsidP="002111C2">
      <w:pPr>
        <w:tabs>
          <w:tab w:val="left" w:pos="1105"/>
        </w:tabs>
        <w:spacing w:before="20" w:after="20" w:line="259" w:lineRule="auto"/>
        <w:ind w:left="630"/>
        <w:jc w:val="both"/>
        <w:rPr>
          <w:rFonts w:ascii="Times New Roman" w:eastAsiaTheme="minorHAnsi" w:hAnsi="Times New Roman" w:cs="Times New Roman"/>
          <w:sz w:val="24"/>
          <w:szCs w:val="24"/>
        </w:rPr>
      </w:pPr>
      <w:r w:rsidRPr="002111C2">
        <w:rPr>
          <w:rFonts w:ascii="Times New Roman" w:eastAsiaTheme="minorHAnsi" w:hAnsi="Times New Roman" w:cs="Times New Roman"/>
          <w:sz w:val="24"/>
          <w:szCs w:val="24"/>
        </w:rPr>
        <w:t>The Compliance officer to have responsibility for:</w:t>
      </w:r>
    </w:p>
    <w:p w:rsidR="001B6D66" w:rsidRPr="002111C2" w:rsidRDefault="001B6D66" w:rsidP="002111C2">
      <w:pPr>
        <w:numPr>
          <w:ilvl w:val="1"/>
          <w:numId w:val="11"/>
        </w:numPr>
        <w:spacing w:before="20" w:after="20" w:line="259" w:lineRule="auto"/>
        <w:ind w:left="1260" w:hanging="450"/>
        <w:jc w:val="both"/>
        <w:rPr>
          <w:rFonts w:ascii="Times New Roman" w:eastAsiaTheme="minorHAnsi" w:hAnsi="Times New Roman" w:cs="Times New Roman"/>
          <w:sz w:val="24"/>
          <w:szCs w:val="24"/>
        </w:rPr>
      </w:pPr>
      <w:r w:rsidRPr="002111C2">
        <w:rPr>
          <w:rFonts w:ascii="Times New Roman" w:eastAsiaTheme="minorHAnsi" w:hAnsi="Times New Roman" w:cs="Times New Roman"/>
          <w:sz w:val="24"/>
          <w:szCs w:val="24"/>
        </w:rPr>
        <w:t>deciding if information should be disclosed to the Stock Exchanges</w:t>
      </w:r>
      <w:r w:rsidR="00D530F9" w:rsidRPr="002111C2">
        <w:rPr>
          <w:rFonts w:ascii="Times New Roman" w:eastAsiaTheme="minorHAnsi" w:hAnsi="Times New Roman" w:cs="Times New Roman"/>
          <w:sz w:val="24"/>
          <w:szCs w:val="24"/>
        </w:rPr>
        <w:t>, based on the guidelines set forth in this Policy and making appropriate disclosures in respect thereto</w:t>
      </w:r>
      <w:r w:rsidRPr="002111C2">
        <w:rPr>
          <w:rFonts w:ascii="Times New Roman" w:eastAsiaTheme="minorHAnsi" w:hAnsi="Times New Roman" w:cs="Times New Roman"/>
          <w:sz w:val="24"/>
          <w:szCs w:val="24"/>
        </w:rPr>
        <w:t>;</w:t>
      </w:r>
    </w:p>
    <w:p w:rsidR="001B6D66" w:rsidRPr="002111C2" w:rsidRDefault="001B6D66" w:rsidP="002111C2">
      <w:pPr>
        <w:numPr>
          <w:ilvl w:val="1"/>
          <w:numId w:val="11"/>
        </w:numPr>
        <w:spacing w:before="20" w:after="20" w:line="259" w:lineRule="auto"/>
        <w:ind w:left="1260" w:hanging="450"/>
        <w:jc w:val="both"/>
        <w:rPr>
          <w:rFonts w:ascii="Times New Roman" w:eastAsiaTheme="minorHAnsi" w:hAnsi="Times New Roman" w:cs="Times New Roman"/>
          <w:sz w:val="24"/>
          <w:szCs w:val="24"/>
        </w:rPr>
      </w:pPr>
      <w:r w:rsidRPr="002111C2">
        <w:rPr>
          <w:rFonts w:ascii="Times New Roman" w:eastAsiaTheme="minorHAnsi" w:hAnsi="Times New Roman" w:cs="Times New Roman"/>
          <w:sz w:val="24"/>
          <w:szCs w:val="24"/>
        </w:rPr>
        <w:t>ensuring compliance with the Company's continuous disclosure obligations;</w:t>
      </w:r>
    </w:p>
    <w:p w:rsidR="001B6D66" w:rsidRDefault="001B6D66" w:rsidP="002111C2">
      <w:pPr>
        <w:numPr>
          <w:ilvl w:val="1"/>
          <w:numId w:val="11"/>
        </w:numPr>
        <w:spacing w:before="20" w:after="20" w:line="259" w:lineRule="auto"/>
        <w:ind w:left="1260" w:hanging="450"/>
        <w:jc w:val="both"/>
        <w:rPr>
          <w:rFonts w:ascii="Times New Roman" w:eastAsiaTheme="minorHAnsi" w:hAnsi="Times New Roman" w:cs="Times New Roman"/>
          <w:sz w:val="24"/>
          <w:szCs w:val="24"/>
        </w:rPr>
      </w:pPr>
      <w:r w:rsidRPr="002111C2">
        <w:rPr>
          <w:rFonts w:ascii="Times New Roman" w:eastAsiaTheme="minorHAnsi" w:hAnsi="Times New Roman" w:cs="Times New Roman"/>
          <w:sz w:val="24"/>
          <w:szCs w:val="24"/>
        </w:rPr>
        <w:t>establishing a system to monitor complianc</w:t>
      </w:r>
      <w:r w:rsidR="00E92678" w:rsidRPr="002111C2">
        <w:rPr>
          <w:rFonts w:ascii="Times New Roman" w:eastAsiaTheme="minorHAnsi" w:hAnsi="Times New Roman" w:cs="Times New Roman"/>
          <w:sz w:val="24"/>
          <w:szCs w:val="24"/>
        </w:rPr>
        <w:t xml:space="preserve">e with the Company's continuous </w:t>
      </w:r>
      <w:r w:rsidRPr="002111C2">
        <w:rPr>
          <w:rFonts w:ascii="Times New Roman" w:eastAsiaTheme="minorHAnsi" w:hAnsi="Times New Roman" w:cs="Times New Roman"/>
          <w:sz w:val="24"/>
          <w:szCs w:val="24"/>
        </w:rPr>
        <w:t xml:space="preserve">disclosure obligations and this </w:t>
      </w:r>
      <w:r w:rsidR="001D1FDA" w:rsidRPr="002111C2">
        <w:rPr>
          <w:rFonts w:ascii="Times New Roman" w:eastAsiaTheme="minorHAnsi" w:hAnsi="Times New Roman" w:cs="Times New Roman"/>
          <w:sz w:val="24"/>
          <w:szCs w:val="24"/>
        </w:rPr>
        <w:t>Policy</w:t>
      </w:r>
      <w:r w:rsidR="00AD2DA8" w:rsidRPr="002111C2">
        <w:rPr>
          <w:rFonts w:ascii="Times New Roman" w:eastAsiaTheme="minorHAnsi" w:hAnsi="Times New Roman" w:cs="Times New Roman"/>
          <w:sz w:val="24"/>
          <w:szCs w:val="24"/>
        </w:rPr>
        <w:t>.</w:t>
      </w:r>
    </w:p>
    <w:p w:rsidR="004E5BF0" w:rsidRPr="002111C2" w:rsidRDefault="004E5BF0" w:rsidP="002111C2">
      <w:pPr>
        <w:spacing w:before="20" w:after="20" w:line="259" w:lineRule="auto"/>
        <w:ind w:left="1260"/>
        <w:jc w:val="both"/>
        <w:rPr>
          <w:rFonts w:ascii="Times New Roman" w:eastAsiaTheme="minorHAnsi" w:hAnsi="Times New Roman" w:cs="Times New Roman"/>
          <w:sz w:val="24"/>
          <w:szCs w:val="24"/>
        </w:rPr>
      </w:pPr>
    </w:p>
    <w:p w:rsidR="001B6D66" w:rsidRPr="002111C2" w:rsidRDefault="001B6D66" w:rsidP="002111C2">
      <w:pPr>
        <w:pStyle w:val="Heading1"/>
        <w:numPr>
          <w:ilvl w:val="0"/>
          <w:numId w:val="1"/>
        </w:numPr>
        <w:spacing w:before="20" w:after="20" w:line="259" w:lineRule="auto"/>
        <w:ind w:right="132"/>
        <w:jc w:val="both"/>
        <w:rPr>
          <w:rFonts w:cs="Times New Roman"/>
          <w:b w:val="0"/>
          <w:bCs w:val="0"/>
          <w:sz w:val="24"/>
          <w:szCs w:val="24"/>
        </w:rPr>
      </w:pPr>
      <w:r w:rsidRPr="002111C2">
        <w:rPr>
          <w:rFonts w:cs="Times New Roman"/>
          <w:sz w:val="24"/>
          <w:szCs w:val="24"/>
        </w:rPr>
        <w:t>DETERMINATION OF MATERIALITY OF EVENTS /INFORMATION</w:t>
      </w:r>
    </w:p>
    <w:p w:rsidR="001B6D66" w:rsidRPr="002111C2" w:rsidRDefault="001B6D66" w:rsidP="002111C2">
      <w:pPr>
        <w:pStyle w:val="Heading1"/>
        <w:spacing w:before="20" w:after="20" w:line="259" w:lineRule="auto"/>
        <w:ind w:left="640" w:right="132"/>
        <w:jc w:val="both"/>
        <w:rPr>
          <w:rFonts w:cs="Times New Roman"/>
          <w:b w:val="0"/>
          <w:bCs w:val="0"/>
          <w:sz w:val="24"/>
          <w:szCs w:val="24"/>
        </w:rPr>
      </w:pPr>
    </w:p>
    <w:p w:rsidR="00D530F9" w:rsidRDefault="00D530F9" w:rsidP="002111C2">
      <w:pPr>
        <w:tabs>
          <w:tab w:val="left" w:pos="1105"/>
        </w:tabs>
        <w:spacing w:before="20" w:after="20" w:line="259" w:lineRule="auto"/>
        <w:ind w:left="630"/>
        <w:jc w:val="both"/>
        <w:rPr>
          <w:rFonts w:ascii="Times New Roman" w:hAnsi="Times New Roman" w:cs="Times New Roman"/>
          <w:sz w:val="24"/>
          <w:szCs w:val="24"/>
          <w:lang w:val="en-IN"/>
        </w:rPr>
      </w:pPr>
      <w:r w:rsidRPr="002111C2">
        <w:rPr>
          <w:rFonts w:ascii="Times New Roman" w:hAnsi="Times New Roman" w:cs="Times New Roman"/>
          <w:sz w:val="24"/>
          <w:szCs w:val="24"/>
          <w:lang w:val="en-IN"/>
        </w:rPr>
        <w:t xml:space="preserve">Materiality will be determined on a case to case basis depending on the facts and the circumstances pertaining to the event or information. </w:t>
      </w:r>
    </w:p>
    <w:p w:rsidR="004E5BF0" w:rsidRPr="002111C2" w:rsidRDefault="004E5BF0" w:rsidP="002111C2">
      <w:pPr>
        <w:tabs>
          <w:tab w:val="left" w:pos="1105"/>
        </w:tabs>
        <w:spacing w:before="20" w:after="20" w:line="259" w:lineRule="auto"/>
        <w:ind w:left="630"/>
        <w:jc w:val="both"/>
        <w:rPr>
          <w:rFonts w:ascii="Times New Roman" w:hAnsi="Times New Roman" w:cs="Times New Roman"/>
          <w:sz w:val="24"/>
          <w:szCs w:val="24"/>
          <w:lang w:val="en-IN"/>
        </w:rPr>
      </w:pPr>
    </w:p>
    <w:p w:rsidR="004F2ED9" w:rsidRPr="002111C2" w:rsidRDefault="004F2ED9" w:rsidP="002111C2">
      <w:pPr>
        <w:tabs>
          <w:tab w:val="left" w:pos="1105"/>
        </w:tabs>
        <w:spacing w:before="20" w:after="20" w:line="259" w:lineRule="auto"/>
        <w:ind w:left="630"/>
        <w:jc w:val="both"/>
        <w:rPr>
          <w:rFonts w:ascii="Times New Roman" w:hAnsi="Times New Roman" w:cs="Times New Roman"/>
          <w:sz w:val="24"/>
          <w:szCs w:val="24"/>
          <w:lang w:val="en-IN"/>
        </w:rPr>
      </w:pPr>
      <w:r w:rsidRPr="002111C2">
        <w:rPr>
          <w:rFonts w:ascii="Times New Roman" w:hAnsi="Times New Roman" w:cs="Times New Roman"/>
          <w:sz w:val="24"/>
          <w:szCs w:val="24"/>
          <w:lang w:val="en-IN"/>
        </w:rPr>
        <w:t>In order to enable determining whether a particular event/information is material in nature, the following criteria in accordance with the Listing Regulations shall be considered:</w:t>
      </w:r>
    </w:p>
    <w:p w:rsidR="004E7A05" w:rsidRPr="002111C2" w:rsidRDefault="004E7A05" w:rsidP="002111C2">
      <w:pPr>
        <w:tabs>
          <w:tab w:val="left" w:pos="1105"/>
        </w:tabs>
        <w:spacing w:before="20" w:after="20" w:line="259" w:lineRule="auto"/>
        <w:ind w:left="630"/>
        <w:jc w:val="both"/>
        <w:rPr>
          <w:rFonts w:ascii="Times New Roman" w:hAnsi="Times New Roman" w:cs="Times New Roman"/>
          <w:sz w:val="24"/>
          <w:szCs w:val="24"/>
        </w:rPr>
      </w:pPr>
    </w:p>
    <w:p w:rsidR="004E7A05" w:rsidRPr="002111C2" w:rsidRDefault="004E7A05" w:rsidP="002111C2">
      <w:pPr>
        <w:pStyle w:val="ListParagraph"/>
        <w:numPr>
          <w:ilvl w:val="0"/>
          <w:numId w:val="9"/>
        </w:numPr>
        <w:tabs>
          <w:tab w:val="left" w:pos="1105"/>
        </w:tabs>
        <w:spacing w:before="20" w:after="20" w:line="259" w:lineRule="auto"/>
        <w:jc w:val="both"/>
        <w:rPr>
          <w:rFonts w:ascii="Times New Roman" w:hAnsi="Times New Roman" w:cs="Times New Roman"/>
          <w:sz w:val="24"/>
          <w:szCs w:val="24"/>
        </w:rPr>
      </w:pPr>
      <w:r w:rsidRPr="002111C2">
        <w:rPr>
          <w:rFonts w:ascii="Times New Roman" w:hAnsi="Times New Roman" w:cs="Times New Roman"/>
          <w:sz w:val="24"/>
          <w:szCs w:val="24"/>
        </w:rPr>
        <w:t>the omission of an event or information, which is likely to result in discontinuity or alteration of event or information already available publicly; or</w:t>
      </w:r>
    </w:p>
    <w:p w:rsidR="004E7A05" w:rsidRPr="002111C2" w:rsidRDefault="004E7A05" w:rsidP="002111C2">
      <w:pPr>
        <w:pStyle w:val="ListParagraph"/>
        <w:numPr>
          <w:ilvl w:val="0"/>
          <w:numId w:val="9"/>
        </w:numPr>
        <w:tabs>
          <w:tab w:val="left" w:pos="1105"/>
        </w:tabs>
        <w:spacing w:before="20" w:after="20" w:line="259" w:lineRule="auto"/>
        <w:jc w:val="both"/>
        <w:rPr>
          <w:rFonts w:ascii="Times New Roman" w:hAnsi="Times New Roman" w:cs="Times New Roman"/>
          <w:sz w:val="24"/>
          <w:szCs w:val="24"/>
        </w:rPr>
      </w:pPr>
      <w:r w:rsidRPr="002111C2">
        <w:rPr>
          <w:rFonts w:ascii="Times New Roman" w:hAnsi="Times New Roman" w:cs="Times New Roman"/>
          <w:sz w:val="24"/>
          <w:szCs w:val="24"/>
        </w:rPr>
        <w:t>the omission of an event or information is likely to result in significant market reaction if the said omission came to light at a later date;</w:t>
      </w:r>
    </w:p>
    <w:p w:rsidR="00635F46" w:rsidRPr="002111C2" w:rsidRDefault="004E7A05" w:rsidP="002111C2">
      <w:pPr>
        <w:pStyle w:val="ListParagraph"/>
        <w:numPr>
          <w:ilvl w:val="0"/>
          <w:numId w:val="9"/>
        </w:numPr>
        <w:tabs>
          <w:tab w:val="left" w:pos="1105"/>
        </w:tabs>
        <w:spacing w:before="20" w:after="20" w:line="259" w:lineRule="auto"/>
        <w:jc w:val="both"/>
        <w:rPr>
          <w:rFonts w:ascii="Times New Roman" w:hAnsi="Times New Roman" w:cs="Times New Roman"/>
          <w:sz w:val="24"/>
          <w:szCs w:val="24"/>
        </w:rPr>
      </w:pPr>
      <w:r w:rsidRPr="002111C2">
        <w:rPr>
          <w:rFonts w:ascii="Times New Roman" w:hAnsi="Times New Roman" w:cs="Times New Roman"/>
          <w:sz w:val="24"/>
          <w:szCs w:val="24"/>
        </w:rPr>
        <w:t>In case where the criteria specified in sub-clauses (a) and (b) are not applicable, an event/information may be treated as being material if in the opinion of the board of directors of the Company, the event / information is considered material.</w:t>
      </w:r>
    </w:p>
    <w:p w:rsidR="00635F46" w:rsidRPr="002111C2" w:rsidRDefault="00635F46" w:rsidP="002111C2">
      <w:pPr>
        <w:pStyle w:val="ListParagraph"/>
        <w:tabs>
          <w:tab w:val="left" w:pos="1105"/>
        </w:tabs>
        <w:spacing w:before="20" w:after="20" w:line="259" w:lineRule="auto"/>
        <w:ind w:left="820"/>
        <w:jc w:val="both"/>
        <w:rPr>
          <w:rFonts w:ascii="Times New Roman" w:hAnsi="Times New Roman" w:cs="Times New Roman"/>
          <w:sz w:val="24"/>
          <w:szCs w:val="24"/>
        </w:rPr>
      </w:pPr>
    </w:p>
    <w:p w:rsidR="00635F46" w:rsidRPr="002111C2" w:rsidRDefault="00D2071D" w:rsidP="002111C2">
      <w:pPr>
        <w:pStyle w:val="ListParagraph"/>
        <w:numPr>
          <w:ilvl w:val="0"/>
          <w:numId w:val="1"/>
        </w:numPr>
        <w:tabs>
          <w:tab w:val="left" w:pos="1105"/>
        </w:tabs>
        <w:spacing w:before="20" w:after="20" w:line="259" w:lineRule="auto"/>
        <w:jc w:val="both"/>
        <w:rPr>
          <w:rFonts w:ascii="Times New Roman" w:eastAsia="Times New Roman" w:hAnsi="Times New Roman" w:cs="Times New Roman"/>
          <w:b/>
          <w:bCs/>
          <w:sz w:val="24"/>
          <w:szCs w:val="24"/>
        </w:rPr>
      </w:pPr>
      <w:r w:rsidRPr="002111C2">
        <w:rPr>
          <w:rFonts w:ascii="Times New Roman" w:eastAsia="Times New Roman" w:hAnsi="Times New Roman" w:cs="Times New Roman"/>
          <w:b/>
          <w:bCs/>
          <w:sz w:val="24"/>
          <w:szCs w:val="24"/>
        </w:rPr>
        <w:t>DISCLOSURE OF EVENTS AND INFORMATIONS</w:t>
      </w:r>
    </w:p>
    <w:p w:rsidR="00C12F9A" w:rsidRPr="002111C2" w:rsidRDefault="00C12F9A" w:rsidP="002111C2">
      <w:pPr>
        <w:pStyle w:val="ListParagraph"/>
        <w:tabs>
          <w:tab w:val="left" w:pos="1105"/>
        </w:tabs>
        <w:spacing w:before="20" w:after="20" w:line="259" w:lineRule="auto"/>
        <w:ind w:left="640"/>
        <w:jc w:val="both"/>
        <w:rPr>
          <w:rFonts w:ascii="Times New Roman" w:eastAsia="Times New Roman" w:hAnsi="Times New Roman" w:cs="Times New Roman"/>
          <w:b/>
          <w:bCs/>
          <w:sz w:val="24"/>
          <w:szCs w:val="24"/>
        </w:rPr>
      </w:pPr>
    </w:p>
    <w:p w:rsidR="00635F46" w:rsidRDefault="00B5002A" w:rsidP="002111C2">
      <w:pPr>
        <w:tabs>
          <w:tab w:val="left" w:pos="1105"/>
        </w:tabs>
        <w:spacing w:before="20" w:after="20" w:line="259" w:lineRule="auto"/>
        <w:ind w:left="640"/>
        <w:jc w:val="both"/>
        <w:rPr>
          <w:rFonts w:ascii="Times New Roman" w:eastAsia="Times New Roman" w:hAnsi="Times New Roman" w:cs="Times New Roman"/>
          <w:bCs/>
          <w:sz w:val="24"/>
          <w:szCs w:val="24"/>
        </w:rPr>
      </w:pPr>
      <w:r w:rsidRPr="002111C2">
        <w:rPr>
          <w:rFonts w:ascii="Times New Roman" w:eastAsia="Times New Roman" w:hAnsi="Times New Roman" w:cs="Times New Roman"/>
          <w:bCs/>
          <w:sz w:val="24"/>
          <w:szCs w:val="24"/>
        </w:rPr>
        <w:t xml:space="preserve">The Disclosure of information either to stock exchange or in the press or public medium shall be routed through </w:t>
      </w:r>
      <w:r w:rsidR="00D530F9" w:rsidRPr="002111C2">
        <w:rPr>
          <w:rFonts w:ascii="Times New Roman" w:eastAsia="Times New Roman" w:hAnsi="Times New Roman" w:cs="Times New Roman"/>
          <w:bCs/>
          <w:sz w:val="24"/>
          <w:szCs w:val="24"/>
        </w:rPr>
        <w:t xml:space="preserve">the </w:t>
      </w:r>
      <w:r w:rsidRPr="002111C2">
        <w:rPr>
          <w:rFonts w:ascii="Times New Roman" w:eastAsia="Times New Roman" w:hAnsi="Times New Roman" w:cs="Times New Roman"/>
          <w:bCs/>
          <w:sz w:val="24"/>
          <w:szCs w:val="24"/>
        </w:rPr>
        <w:t>Compliance Officer</w:t>
      </w:r>
      <w:r w:rsidR="00D530F9" w:rsidRPr="002111C2">
        <w:rPr>
          <w:rFonts w:ascii="Times New Roman" w:eastAsia="Times New Roman" w:hAnsi="Times New Roman" w:cs="Times New Roman"/>
          <w:bCs/>
          <w:sz w:val="24"/>
          <w:szCs w:val="24"/>
        </w:rPr>
        <w:t>.A</w:t>
      </w:r>
      <w:r w:rsidRPr="002111C2">
        <w:rPr>
          <w:rFonts w:ascii="Times New Roman" w:eastAsia="Times New Roman" w:hAnsi="Times New Roman" w:cs="Times New Roman"/>
          <w:bCs/>
          <w:sz w:val="24"/>
          <w:szCs w:val="24"/>
        </w:rPr>
        <w:t xml:space="preserve">ll the directors, key managerial persons and employees one level below </w:t>
      </w:r>
      <w:r w:rsidR="00961DC9" w:rsidRPr="002111C2">
        <w:rPr>
          <w:rFonts w:ascii="Times New Roman" w:eastAsia="Times New Roman" w:hAnsi="Times New Roman" w:cs="Times New Roman"/>
          <w:bCs/>
          <w:sz w:val="24"/>
          <w:szCs w:val="24"/>
        </w:rPr>
        <w:t xml:space="preserve">board of directors (including functional heads) </w:t>
      </w:r>
      <w:r w:rsidRPr="002111C2">
        <w:rPr>
          <w:rFonts w:ascii="Times New Roman" w:eastAsia="Times New Roman" w:hAnsi="Times New Roman" w:cs="Times New Roman"/>
          <w:bCs/>
          <w:sz w:val="24"/>
          <w:szCs w:val="24"/>
        </w:rPr>
        <w:t>shall</w:t>
      </w:r>
      <w:r w:rsidR="00961DC9" w:rsidRPr="002111C2">
        <w:rPr>
          <w:rFonts w:ascii="Times New Roman" w:eastAsia="Times New Roman" w:hAnsi="Times New Roman" w:cs="Times New Roman"/>
          <w:bCs/>
          <w:sz w:val="24"/>
          <w:szCs w:val="24"/>
        </w:rPr>
        <w:t>,</w:t>
      </w:r>
      <w:r w:rsidRPr="002111C2">
        <w:rPr>
          <w:rFonts w:ascii="Times New Roman" w:eastAsia="Times New Roman" w:hAnsi="Times New Roman" w:cs="Times New Roman"/>
          <w:bCs/>
          <w:sz w:val="24"/>
          <w:szCs w:val="24"/>
        </w:rPr>
        <w:t xml:space="preserve"> on becoming aware of any information at any time which </w:t>
      </w:r>
      <w:r w:rsidR="00961DC9" w:rsidRPr="002111C2">
        <w:rPr>
          <w:rFonts w:ascii="Times New Roman" w:eastAsia="Times New Roman" w:hAnsi="Times New Roman" w:cs="Times New Roman"/>
          <w:bCs/>
          <w:sz w:val="24"/>
          <w:szCs w:val="24"/>
        </w:rPr>
        <w:t xml:space="preserve">may be </w:t>
      </w:r>
      <w:r w:rsidRPr="002111C2">
        <w:rPr>
          <w:rFonts w:ascii="Times New Roman" w:eastAsia="Times New Roman" w:hAnsi="Times New Roman" w:cs="Times New Roman"/>
          <w:bCs/>
          <w:sz w:val="24"/>
          <w:szCs w:val="24"/>
        </w:rPr>
        <w:t xml:space="preserve">considered to be material as per criteria specified, must immediately </w:t>
      </w:r>
      <w:r w:rsidR="00961DC9" w:rsidRPr="002111C2">
        <w:rPr>
          <w:rFonts w:ascii="Times New Roman" w:eastAsia="Times New Roman" w:hAnsi="Times New Roman" w:cs="Times New Roman"/>
          <w:bCs/>
          <w:sz w:val="24"/>
          <w:szCs w:val="24"/>
        </w:rPr>
        <w:t xml:space="preserve">report the same with adequate supporting data </w:t>
      </w:r>
      <w:r w:rsidRPr="002111C2">
        <w:rPr>
          <w:rFonts w:ascii="Times New Roman" w:eastAsia="Times New Roman" w:hAnsi="Times New Roman" w:cs="Times New Roman"/>
          <w:bCs/>
          <w:sz w:val="24"/>
          <w:szCs w:val="24"/>
        </w:rPr>
        <w:t xml:space="preserve">to the Compliance officer. Based on the information or </w:t>
      </w:r>
      <w:r w:rsidR="00E92678" w:rsidRPr="002111C2">
        <w:rPr>
          <w:rFonts w:ascii="Times New Roman" w:eastAsia="Times New Roman" w:hAnsi="Times New Roman" w:cs="Times New Roman"/>
          <w:bCs/>
          <w:sz w:val="24"/>
          <w:szCs w:val="24"/>
        </w:rPr>
        <w:t>even</w:t>
      </w:r>
      <w:r w:rsidR="00961DC9" w:rsidRPr="002111C2">
        <w:rPr>
          <w:rFonts w:ascii="Times New Roman" w:eastAsia="Times New Roman" w:hAnsi="Times New Roman" w:cs="Times New Roman"/>
          <w:bCs/>
          <w:sz w:val="24"/>
          <w:szCs w:val="24"/>
        </w:rPr>
        <w:t>t,</w:t>
      </w:r>
      <w:r w:rsidR="00E92678" w:rsidRPr="002111C2">
        <w:rPr>
          <w:rFonts w:ascii="Times New Roman" w:eastAsia="Times New Roman" w:hAnsi="Times New Roman" w:cs="Times New Roman"/>
          <w:bCs/>
          <w:sz w:val="24"/>
          <w:szCs w:val="24"/>
        </w:rPr>
        <w:t xml:space="preserve"> the</w:t>
      </w:r>
      <w:r w:rsidR="00961DC9" w:rsidRPr="002111C2">
        <w:rPr>
          <w:rFonts w:ascii="Times New Roman" w:eastAsia="Times New Roman" w:hAnsi="Times New Roman" w:cs="Times New Roman"/>
          <w:bCs/>
          <w:sz w:val="24"/>
          <w:szCs w:val="24"/>
        </w:rPr>
        <w:t>C</w:t>
      </w:r>
      <w:r w:rsidRPr="002111C2">
        <w:rPr>
          <w:rFonts w:ascii="Times New Roman" w:eastAsia="Times New Roman" w:hAnsi="Times New Roman" w:cs="Times New Roman"/>
          <w:bCs/>
          <w:sz w:val="24"/>
          <w:szCs w:val="24"/>
        </w:rPr>
        <w:t xml:space="preserve">ompliance </w:t>
      </w:r>
      <w:r w:rsidR="00961DC9" w:rsidRPr="002111C2">
        <w:rPr>
          <w:rFonts w:ascii="Times New Roman" w:eastAsia="Times New Roman" w:hAnsi="Times New Roman" w:cs="Times New Roman"/>
          <w:bCs/>
          <w:sz w:val="24"/>
          <w:szCs w:val="24"/>
        </w:rPr>
        <w:t>O</w:t>
      </w:r>
      <w:r w:rsidRPr="002111C2">
        <w:rPr>
          <w:rFonts w:ascii="Times New Roman" w:eastAsia="Times New Roman" w:hAnsi="Times New Roman" w:cs="Times New Roman"/>
          <w:bCs/>
          <w:sz w:val="24"/>
          <w:szCs w:val="24"/>
        </w:rPr>
        <w:t>fficer shall decide about the disclosure of information or any event.</w:t>
      </w:r>
    </w:p>
    <w:p w:rsidR="004E5BF0" w:rsidRPr="002111C2" w:rsidRDefault="004E5BF0" w:rsidP="002111C2">
      <w:pPr>
        <w:tabs>
          <w:tab w:val="left" w:pos="1105"/>
        </w:tabs>
        <w:spacing w:before="20" w:after="20" w:line="259" w:lineRule="auto"/>
        <w:ind w:left="640"/>
        <w:jc w:val="both"/>
        <w:rPr>
          <w:rFonts w:ascii="Times New Roman" w:eastAsia="Times New Roman" w:hAnsi="Times New Roman" w:cs="Times New Roman"/>
          <w:bCs/>
          <w:sz w:val="24"/>
          <w:szCs w:val="24"/>
        </w:rPr>
      </w:pPr>
    </w:p>
    <w:p w:rsidR="004E5BF0" w:rsidRDefault="00B5002A" w:rsidP="002111C2">
      <w:pPr>
        <w:tabs>
          <w:tab w:val="left" w:pos="1105"/>
        </w:tabs>
        <w:spacing w:before="20" w:after="20" w:line="259" w:lineRule="auto"/>
        <w:ind w:left="640"/>
        <w:jc w:val="both"/>
        <w:rPr>
          <w:rFonts w:ascii="Times New Roman" w:eastAsia="Times New Roman" w:hAnsi="Times New Roman" w:cs="Times New Roman"/>
          <w:bCs/>
          <w:sz w:val="24"/>
          <w:szCs w:val="24"/>
        </w:rPr>
      </w:pPr>
      <w:r w:rsidRPr="002111C2">
        <w:rPr>
          <w:rFonts w:ascii="Times New Roman" w:eastAsia="Times New Roman" w:hAnsi="Times New Roman" w:cs="Times New Roman"/>
          <w:bCs/>
          <w:sz w:val="24"/>
          <w:szCs w:val="24"/>
        </w:rPr>
        <w:t xml:space="preserve">The Company shall disclose to </w:t>
      </w:r>
      <w:r w:rsidR="0087093E" w:rsidRPr="002111C2">
        <w:rPr>
          <w:rFonts w:ascii="Times New Roman" w:eastAsia="Times New Roman" w:hAnsi="Times New Roman" w:cs="Times New Roman"/>
          <w:bCs/>
          <w:sz w:val="24"/>
          <w:szCs w:val="24"/>
        </w:rPr>
        <w:t xml:space="preserve">the </w:t>
      </w:r>
      <w:r w:rsidRPr="002111C2">
        <w:rPr>
          <w:rFonts w:ascii="Times New Roman" w:eastAsia="Times New Roman" w:hAnsi="Times New Roman" w:cs="Times New Roman"/>
          <w:bCs/>
          <w:sz w:val="24"/>
          <w:szCs w:val="24"/>
        </w:rPr>
        <w:t xml:space="preserve">stock exchange(s) all </w:t>
      </w:r>
      <w:r w:rsidR="0087093E" w:rsidRPr="002111C2">
        <w:rPr>
          <w:rFonts w:ascii="Times New Roman" w:eastAsia="Times New Roman" w:hAnsi="Times New Roman" w:cs="Times New Roman"/>
          <w:bCs/>
          <w:sz w:val="24"/>
          <w:szCs w:val="24"/>
        </w:rPr>
        <w:t xml:space="preserve">material </w:t>
      </w:r>
      <w:r w:rsidRPr="002111C2">
        <w:rPr>
          <w:rFonts w:ascii="Times New Roman" w:eastAsia="Times New Roman" w:hAnsi="Times New Roman" w:cs="Times New Roman"/>
          <w:bCs/>
          <w:sz w:val="24"/>
          <w:szCs w:val="24"/>
        </w:rPr>
        <w:t>events or information as soon as reasonably possible and not later than twenty</w:t>
      </w:r>
      <w:r w:rsidR="004E5BF0">
        <w:rPr>
          <w:rFonts w:ascii="Times New Roman" w:eastAsia="Times New Roman" w:hAnsi="Times New Roman" w:cs="Times New Roman"/>
          <w:bCs/>
          <w:sz w:val="24"/>
          <w:szCs w:val="24"/>
        </w:rPr>
        <w:t>-</w:t>
      </w:r>
      <w:r w:rsidRPr="002111C2">
        <w:rPr>
          <w:rFonts w:ascii="Times New Roman" w:eastAsia="Times New Roman" w:hAnsi="Times New Roman" w:cs="Times New Roman"/>
          <w:bCs/>
          <w:sz w:val="24"/>
          <w:szCs w:val="24"/>
        </w:rPr>
        <w:t>four hours from the occurrence of event or information</w:t>
      </w:r>
      <w:r w:rsidR="0087093E" w:rsidRPr="002111C2">
        <w:rPr>
          <w:rFonts w:ascii="Times New Roman" w:eastAsia="Times New Roman" w:hAnsi="Times New Roman" w:cs="Times New Roman"/>
          <w:bCs/>
          <w:sz w:val="24"/>
          <w:szCs w:val="24"/>
        </w:rPr>
        <w:t>.</w:t>
      </w:r>
    </w:p>
    <w:p w:rsidR="00B5002A" w:rsidRPr="002111C2" w:rsidRDefault="00B5002A" w:rsidP="002111C2">
      <w:pPr>
        <w:tabs>
          <w:tab w:val="left" w:pos="1105"/>
        </w:tabs>
        <w:spacing w:before="20" w:after="20" w:line="259" w:lineRule="auto"/>
        <w:ind w:left="640"/>
        <w:jc w:val="both"/>
        <w:rPr>
          <w:rFonts w:ascii="Times New Roman" w:eastAsia="Times New Roman" w:hAnsi="Times New Roman" w:cs="Times New Roman"/>
          <w:bCs/>
          <w:sz w:val="24"/>
          <w:szCs w:val="24"/>
        </w:rPr>
      </w:pPr>
    </w:p>
    <w:p w:rsidR="00B5002A" w:rsidRDefault="00B5002A" w:rsidP="002111C2">
      <w:pPr>
        <w:tabs>
          <w:tab w:val="left" w:pos="821"/>
        </w:tabs>
        <w:spacing w:before="20" w:after="20" w:line="259" w:lineRule="auto"/>
        <w:ind w:left="640" w:right="130"/>
        <w:jc w:val="both"/>
        <w:rPr>
          <w:rFonts w:ascii="Times New Roman" w:hAnsi="Times New Roman" w:cs="Times New Roman"/>
          <w:sz w:val="24"/>
          <w:szCs w:val="24"/>
        </w:rPr>
      </w:pPr>
      <w:r w:rsidRPr="002111C2">
        <w:rPr>
          <w:rFonts w:ascii="Times New Roman" w:hAnsi="Times New Roman" w:cs="Times New Roman"/>
          <w:sz w:val="24"/>
          <w:szCs w:val="24"/>
        </w:rPr>
        <w:t xml:space="preserve">The Company will publicly release all information disclosed to the Stock Exchanges under this </w:t>
      </w:r>
      <w:r w:rsidR="0087093E" w:rsidRPr="002111C2">
        <w:rPr>
          <w:rFonts w:ascii="Times New Roman" w:hAnsi="Times New Roman" w:cs="Times New Roman"/>
          <w:sz w:val="24"/>
          <w:szCs w:val="24"/>
        </w:rPr>
        <w:t>P</w:t>
      </w:r>
      <w:r w:rsidRPr="002111C2">
        <w:rPr>
          <w:rFonts w:ascii="Times New Roman" w:hAnsi="Times New Roman" w:cs="Times New Roman"/>
          <w:sz w:val="24"/>
          <w:szCs w:val="24"/>
        </w:rPr>
        <w:t>olicy</w:t>
      </w:r>
      <w:r w:rsidR="0087093E" w:rsidRPr="002111C2">
        <w:rPr>
          <w:rFonts w:ascii="Times New Roman" w:hAnsi="Times New Roman" w:cs="Times New Roman"/>
          <w:sz w:val="24"/>
          <w:szCs w:val="24"/>
        </w:rPr>
        <w:t>,</w:t>
      </w:r>
      <w:r w:rsidRPr="002111C2">
        <w:rPr>
          <w:rFonts w:ascii="Times New Roman" w:hAnsi="Times New Roman" w:cs="Times New Roman"/>
          <w:sz w:val="24"/>
          <w:szCs w:val="24"/>
        </w:rPr>
        <w:t xml:space="preserve"> by placing it on its website for a minimum period of five years and thereafter as per the archival policy of the Company, as disclosed onwebsite.</w:t>
      </w:r>
    </w:p>
    <w:p w:rsidR="004E5BF0" w:rsidRPr="002111C2" w:rsidRDefault="004E5BF0" w:rsidP="002111C2">
      <w:pPr>
        <w:tabs>
          <w:tab w:val="left" w:pos="821"/>
        </w:tabs>
        <w:spacing w:before="20" w:after="20" w:line="259" w:lineRule="auto"/>
        <w:ind w:left="640" w:right="130"/>
        <w:jc w:val="both"/>
        <w:rPr>
          <w:rFonts w:ascii="Times New Roman" w:hAnsi="Times New Roman" w:cs="Times New Roman"/>
          <w:sz w:val="24"/>
          <w:szCs w:val="24"/>
        </w:rPr>
      </w:pPr>
    </w:p>
    <w:p w:rsidR="00A155EB" w:rsidRPr="002111C2" w:rsidRDefault="00A155EB" w:rsidP="002111C2">
      <w:pPr>
        <w:tabs>
          <w:tab w:val="left" w:pos="1105"/>
        </w:tabs>
        <w:spacing w:before="20" w:after="20" w:line="259" w:lineRule="auto"/>
        <w:ind w:left="568"/>
        <w:jc w:val="both"/>
        <w:rPr>
          <w:rFonts w:ascii="Times New Roman" w:eastAsia="Times New Roman" w:hAnsi="Times New Roman" w:cs="Times New Roman"/>
          <w:bCs/>
          <w:sz w:val="24"/>
          <w:szCs w:val="24"/>
        </w:rPr>
      </w:pPr>
      <w:r w:rsidRPr="002111C2">
        <w:rPr>
          <w:rFonts w:ascii="Times New Roman" w:eastAsia="Times New Roman" w:hAnsi="Times New Roman" w:cs="Times New Roman"/>
          <w:bCs/>
          <w:sz w:val="24"/>
          <w:szCs w:val="24"/>
        </w:rPr>
        <w:t xml:space="preserve">The Events which shall be disclosed without any application of the guidelines for materiality </w:t>
      </w:r>
      <w:r w:rsidR="0012301C" w:rsidRPr="002111C2">
        <w:rPr>
          <w:rFonts w:ascii="Times New Roman" w:eastAsia="Times New Roman" w:hAnsi="Times New Roman" w:cs="Times New Roman"/>
          <w:bCs/>
          <w:sz w:val="24"/>
          <w:szCs w:val="24"/>
        </w:rPr>
        <w:t>are listed in</w:t>
      </w:r>
      <w:r w:rsidRPr="002111C2">
        <w:rPr>
          <w:rFonts w:ascii="Times New Roman" w:eastAsia="Times New Roman" w:hAnsi="Times New Roman" w:cs="Times New Roman"/>
          <w:bCs/>
          <w:sz w:val="24"/>
          <w:szCs w:val="24"/>
        </w:rPr>
        <w:t xml:space="preserve"> Annexure A</w:t>
      </w:r>
      <w:r w:rsidR="0012301C" w:rsidRPr="002111C2">
        <w:rPr>
          <w:rFonts w:ascii="Times New Roman" w:eastAsia="Times New Roman" w:hAnsi="Times New Roman" w:cs="Times New Roman"/>
          <w:bCs/>
          <w:sz w:val="24"/>
          <w:szCs w:val="24"/>
        </w:rPr>
        <w:t xml:space="preserve"> to this Policy</w:t>
      </w:r>
      <w:r w:rsidR="0087093E" w:rsidRPr="002111C2">
        <w:rPr>
          <w:rFonts w:ascii="Times New Roman" w:eastAsia="Times New Roman" w:hAnsi="Times New Roman" w:cs="Times New Roman"/>
          <w:bCs/>
          <w:sz w:val="24"/>
          <w:szCs w:val="24"/>
        </w:rPr>
        <w:t>.</w:t>
      </w:r>
    </w:p>
    <w:p w:rsidR="004E5BF0" w:rsidRDefault="004E5BF0" w:rsidP="002111C2">
      <w:pPr>
        <w:tabs>
          <w:tab w:val="left" w:pos="1105"/>
        </w:tabs>
        <w:spacing w:before="20" w:after="20" w:line="259" w:lineRule="auto"/>
        <w:ind w:left="568"/>
        <w:jc w:val="both"/>
        <w:rPr>
          <w:rFonts w:ascii="Times New Roman" w:eastAsia="Times New Roman" w:hAnsi="Times New Roman" w:cs="Times New Roman"/>
          <w:bCs/>
          <w:sz w:val="24"/>
          <w:szCs w:val="24"/>
        </w:rPr>
      </w:pPr>
    </w:p>
    <w:p w:rsidR="00831230" w:rsidRPr="002111C2" w:rsidRDefault="00A155EB" w:rsidP="002111C2">
      <w:pPr>
        <w:tabs>
          <w:tab w:val="left" w:pos="1105"/>
        </w:tabs>
        <w:spacing w:before="20" w:after="20" w:line="259" w:lineRule="auto"/>
        <w:ind w:left="568"/>
        <w:jc w:val="both"/>
        <w:rPr>
          <w:rFonts w:ascii="Times New Roman" w:eastAsia="Times New Roman" w:hAnsi="Times New Roman" w:cs="Times New Roman"/>
          <w:bCs/>
          <w:sz w:val="24"/>
          <w:szCs w:val="24"/>
        </w:rPr>
      </w:pPr>
      <w:r w:rsidRPr="002111C2">
        <w:rPr>
          <w:rFonts w:ascii="Times New Roman" w:eastAsia="Times New Roman" w:hAnsi="Times New Roman" w:cs="Times New Roman"/>
          <w:bCs/>
          <w:sz w:val="24"/>
          <w:szCs w:val="24"/>
        </w:rPr>
        <w:t xml:space="preserve">Events which shall be disclosed upon application of the guidelines for materiality </w:t>
      </w:r>
      <w:r w:rsidR="0012301C" w:rsidRPr="002111C2">
        <w:rPr>
          <w:rFonts w:ascii="Times New Roman" w:eastAsia="Times New Roman" w:hAnsi="Times New Roman" w:cs="Times New Roman"/>
          <w:bCs/>
          <w:sz w:val="24"/>
          <w:szCs w:val="24"/>
        </w:rPr>
        <w:t>are listed in</w:t>
      </w:r>
      <w:r w:rsidRPr="002111C2">
        <w:rPr>
          <w:rFonts w:ascii="Times New Roman" w:eastAsia="Times New Roman" w:hAnsi="Times New Roman" w:cs="Times New Roman"/>
          <w:bCs/>
          <w:sz w:val="24"/>
          <w:szCs w:val="24"/>
        </w:rPr>
        <w:t xml:space="preserve"> Annexure B</w:t>
      </w:r>
      <w:r w:rsidR="0012301C" w:rsidRPr="002111C2">
        <w:rPr>
          <w:rFonts w:ascii="Times New Roman" w:eastAsia="Times New Roman" w:hAnsi="Times New Roman" w:cs="Times New Roman"/>
          <w:bCs/>
          <w:sz w:val="24"/>
          <w:szCs w:val="24"/>
        </w:rPr>
        <w:t xml:space="preserve"> to this Policy</w:t>
      </w:r>
      <w:r w:rsidR="0087093E" w:rsidRPr="002111C2">
        <w:rPr>
          <w:rFonts w:ascii="Times New Roman" w:eastAsia="Times New Roman" w:hAnsi="Times New Roman" w:cs="Times New Roman"/>
          <w:bCs/>
          <w:sz w:val="24"/>
          <w:szCs w:val="24"/>
        </w:rPr>
        <w:t>.</w:t>
      </w:r>
    </w:p>
    <w:p w:rsidR="0012301C" w:rsidRPr="002111C2" w:rsidRDefault="0012301C" w:rsidP="002111C2">
      <w:pPr>
        <w:tabs>
          <w:tab w:val="left" w:pos="1105"/>
        </w:tabs>
        <w:spacing w:before="20" w:after="20" w:line="259" w:lineRule="auto"/>
        <w:ind w:left="880"/>
        <w:jc w:val="both"/>
        <w:rPr>
          <w:rFonts w:ascii="Times New Roman" w:eastAsia="Times New Roman" w:hAnsi="Times New Roman" w:cs="Times New Roman"/>
          <w:bCs/>
          <w:sz w:val="24"/>
          <w:szCs w:val="24"/>
        </w:rPr>
      </w:pPr>
    </w:p>
    <w:p w:rsidR="00B5002A" w:rsidRPr="002111C2" w:rsidRDefault="00251B83" w:rsidP="002111C2">
      <w:pPr>
        <w:pStyle w:val="ListParagraph"/>
        <w:numPr>
          <w:ilvl w:val="0"/>
          <w:numId w:val="1"/>
        </w:numPr>
        <w:tabs>
          <w:tab w:val="left" w:pos="1105"/>
        </w:tabs>
        <w:spacing w:before="20" w:after="20" w:line="259" w:lineRule="auto"/>
        <w:jc w:val="both"/>
        <w:rPr>
          <w:rFonts w:ascii="Times New Roman" w:eastAsia="Times New Roman" w:hAnsi="Times New Roman" w:cs="Times New Roman"/>
          <w:b/>
          <w:bCs/>
          <w:sz w:val="24"/>
          <w:szCs w:val="24"/>
        </w:rPr>
      </w:pPr>
      <w:r w:rsidRPr="002111C2">
        <w:rPr>
          <w:rFonts w:ascii="Times New Roman" w:eastAsia="Times New Roman" w:hAnsi="Times New Roman" w:cs="Times New Roman"/>
          <w:b/>
          <w:bCs/>
          <w:sz w:val="24"/>
          <w:szCs w:val="24"/>
        </w:rPr>
        <w:t xml:space="preserve">REVIEW AND AMENDMENTS </w:t>
      </w:r>
    </w:p>
    <w:p w:rsidR="00251B83" w:rsidRPr="002111C2" w:rsidRDefault="00251B83" w:rsidP="002111C2">
      <w:pPr>
        <w:pStyle w:val="ListParagraph"/>
        <w:tabs>
          <w:tab w:val="left" w:pos="1105"/>
        </w:tabs>
        <w:spacing w:before="20" w:after="20" w:line="259" w:lineRule="auto"/>
        <w:ind w:left="640"/>
        <w:jc w:val="both"/>
        <w:rPr>
          <w:rFonts w:ascii="Times New Roman" w:eastAsia="Times New Roman" w:hAnsi="Times New Roman" w:cs="Times New Roman"/>
          <w:b/>
          <w:bCs/>
          <w:sz w:val="24"/>
          <w:szCs w:val="24"/>
        </w:rPr>
      </w:pPr>
    </w:p>
    <w:p w:rsidR="00B5002A" w:rsidRPr="002111C2" w:rsidRDefault="00B5002A"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r w:rsidRPr="002111C2">
        <w:rPr>
          <w:rFonts w:ascii="Times New Roman" w:eastAsia="Times New Roman" w:hAnsi="Times New Roman" w:cs="Times New Roman"/>
          <w:bCs/>
          <w:sz w:val="24"/>
          <w:szCs w:val="24"/>
        </w:rPr>
        <w:t xml:space="preserve">The Compliance officer, in consultation with the Board, will review this policy as often as </w:t>
      </w:r>
      <w:r w:rsidR="0012301C" w:rsidRPr="002111C2">
        <w:rPr>
          <w:rFonts w:ascii="Times New Roman" w:eastAsia="Times New Roman" w:hAnsi="Times New Roman" w:cs="Times New Roman"/>
          <w:bCs/>
          <w:sz w:val="24"/>
          <w:szCs w:val="24"/>
        </w:rPr>
        <w:t>he</w:t>
      </w:r>
      <w:r w:rsidRPr="002111C2">
        <w:rPr>
          <w:rFonts w:ascii="Times New Roman" w:eastAsia="Times New Roman" w:hAnsi="Times New Roman" w:cs="Times New Roman"/>
          <w:bCs/>
          <w:sz w:val="24"/>
          <w:szCs w:val="24"/>
        </w:rPr>
        <w:t>considers necessary.The Board may change this policy from time to time by resolution.</w:t>
      </w:r>
    </w:p>
    <w:p w:rsidR="00C954B7" w:rsidRPr="002111C2" w:rsidRDefault="00C954B7" w:rsidP="002111C2">
      <w:pPr>
        <w:pStyle w:val="ListParagraph"/>
        <w:tabs>
          <w:tab w:val="left" w:pos="1105"/>
        </w:tabs>
        <w:spacing w:before="20" w:after="20" w:line="259" w:lineRule="auto"/>
        <w:ind w:left="640"/>
        <w:jc w:val="both"/>
        <w:rPr>
          <w:rFonts w:ascii="Times New Roman" w:eastAsia="Times New Roman" w:hAnsi="Times New Roman" w:cs="Times New Roman"/>
          <w:b/>
          <w:bCs/>
          <w:sz w:val="24"/>
          <w:szCs w:val="24"/>
        </w:rPr>
      </w:pPr>
    </w:p>
    <w:p w:rsidR="00B5002A" w:rsidRPr="002111C2" w:rsidRDefault="00831230" w:rsidP="002111C2">
      <w:pPr>
        <w:pStyle w:val="ListParagraph"/>
        <w:numPr>
          <w:ilvl w:val="0"/>
          <w:numId w:val="1"/>
        </w:numPr>
        <w:tabs>
          <w:tab w:val="left" w:pos="1105"/>
        </w:tabs>
        <w:spacing w:before="20" w:after="20" w:line="259" w:lineRule="auto"/>
        <w:jc w:val="both"/>
        <w:rPr>
          <w:rFonts w:ascii="Times New Roman" w:eastAsia="Times New Roman" w:hAnsi="Times New Roman" w:cs="Times New Roman"/>
          <w:b/>
          <w:bCs/>
          <w:sz w:val="24"/>
          <w:szCs w:val="24"/>
        </w:rPr>
      </w:pPr>
      <w:r w:rsidRPr="002111C2">
        <w:rPr>
          <w:rFonts w:ascii="Times New Roman" w:eastAsia="Times New Roman" w:hAnsi="Times New Roman" w:cs="Times New Roman"/>
          <w:b/>
          <w:bCs/>
          <w:sz w:val="24"/>
          <w:szCs w:val="24"/>
        </w:rPr>
        <w:t>EFFECTIVE DATE:</w:t>
      </w:r>
      <w:r w:rsidRPr="002111C2">
        <w:rPr>
          <w:rFonts w:ascii="Times New Roman" w:eastAsia="Times New Roman" w:hAnsi="Times New Roman" w:cs="Times New Roman"/>
          <w:b/>
          <w:bCs/>
          <w:sz w:val="24"/>
          <w:szCs w:val="24"/>
        </w:rPr>
        <w:cr/>
      </w:r>
    </w:p>
    <w:p w:rsidR="00831230" w:rsidRPr="002111C2" w:rsidRDefault="00831230"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r w:rsidRPr="002111C2">
        <w:rPr>
          <w:rFonts w:ascii="Times New Roman" w:eastAsia="Times New Roman" w:hAnsi="Times New Roman" w:cs="Times New Roman"/>
          <w:bCs/>
          <w:sz w:val="24"/>
          <w:szCs w:val="24"/>
        </w:rPr>
        <w:t xml:space="preserve">The Policy as approved by the Board of Directors shall be effective </w:t>
      </w:r>
      <w:r w:rsidR="00115D1D" w:rsidRPr="002111C2">
        <w:rPr>
          <w:rFonts w:ascii="Times New Roman" w:eastAsia="Times New Roman" w:hAnsi="Times New Roman" w:cs="Times New Roman"/>
          <w:bCs/>
          <w:sz w:val="24"/>
          <w:szCs w:val="24"/>
        </w:rPr>
        <w:t xml:space="preserve">from </w:t>
      </w:r>
      <w:r w:rsidR="001C218A">
        <w:rPr>
          <w:rFonts w:ascii="Times New Roman" w:eastAsia="Times New Roman" w:hAnsi="Times New Roman" w:cs="Times New Roman"/>
          <w:bCs/>
          <w:sz w:val="24"/>
          <w:szCs w:val="24"/>
        </w:rPr>
        <w:t>February 14, 2018.</w:t>
      </w:r>
    </w:p>
    <w:p w:rsidR="00C954B7" w:rsidRPr="002111C2" w:rsidRDefault="00C954B7"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p>
    <w:p w:rsidR="00077377" w:rsidRPr="002111C2" w:rsidRDefault="00077377" w:rsidP="002111C2">
      <w:pPr>
        <w:pStyle w:val="ListParagraph"/>
        <w:numPr>
          <w:ilvl w:val="0"/>
          <w:numId w:val="1"/>
        </w:numPr>
        <w:tabs>
          <w:tab w:val="left" w:pos="1105"/>
        </w:tabs>
        <w:spacing w:before="20" w:after="20" w:line="259" w:lineRule="auto"/>
        <w:jc w:val="both"/>
        <w:rPr>
          <w:rFonts w:ascii="Times New Roman" w:eastAsia="Times New Roman" w:hAnsi="Times New Roman" w:cs="Times New Roman"/>
          <w:b/>
          <w:bCs/>
          <w:sz w:val="24"/>
          <w:szCs w:val="24"/>
        </w:rPr>
      </w:pPr>
      <w:r w:rsidRPr="002111C2">
        <w:rPr>
          <w:rFonts w:ascii="Times New Roman" w:eastAsia="Times New Roman" w:hAnsi="Times New Roman" w:cs="Times New Roman"/>
          <w:b/>
          <w:bCs/>
          <w:sz w:val="24"/>
          <w:szCs w:val="24"/>
        </w:rPr>
        <w:t>SCOPE AND LIMITATION</w:t>
      </w:r>
    </w:p>
    <w:p w:rsidR="00077377" w:rsidRPr="002111C2" w:rsidRDefault="00077377" w:rsidP="002111C2">
      <w:pPr>
        <w:pStyle w:val="ListParagraph"/>
        <w:tabs>
          <w:tab w:val="left" w:pos="1105"/>
        </w:tabs>
        <w:spacing w:before="20" w:after="20" w:line="259" w:lineRule="auto"/>
        <w:ind w:left="640"/>
        <w:jc w:val="both"/>
        <w:rPr>
          <w:rFonts w:ascii="Times New Roman" w:eastAsia="Times New Roman" w:hAnsi="Times New Roman" w:cs="Times New Roman"/>
          <w:b/>
          <w:bCs/>
          <w:sz w:val="24"/>
          <w:szCs w:val="24"/>
        </w:rPr>
      </w:pPr>
    </w:p>
    <w:p w:rsidR="00077377" w:rsidRPr="002111C2" w:rsidRDefault="00077377"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lang w:val="en-IN"/>
        </w:rPr>
      </w:pPr>
      <w:r w:rsidRPr="002111C2">
        <w:rPr>
          <w:rFonts w:ascii="Times New Roman" w:eastAsia="Times New Roman" w:hAnsi="Times New Roman" w:cs="Times New Roman"/>
          <w:bCs/>
          <w:sz w:val="24"/>
          <w:szCs w:val="24"/>
          <w:lang w:val="en-IN"/>
        </w:rPr>
        <w:t>In the event of any conflict between the provisions of this Policy and the Listing Regulations/Companies Act, 2013 or any other statutory enactments, rules, such provisions of Listing Regulations/Companies Act, 2013 or statutory enactments, rules shall prevail over this Policy.</w:t>
      </w:r>
    </w:p>
    <w:p w:rsidR="00077377" w:rsidRDefault="00077377" w:rsidP="002111C2">
      <w:pPr>
        <w:pStyle w:val="ListParagraph"/>
        <w:tabs>
          <w:tab w:val="left" w:pos="1105"/>
        </w:tabs>
        <w:spacing w:before="20" w:after="20" w:line="259" w:lineRule="auto"/>
        <w:ind w:left="640"/>
        <w:jc w:val="both"/>
        <w:rPr>
          <w:rFonts w:ascii="Times New Roman" w:eastAsia="Times New Roman" w:hAnsi="Times New Roman" w:cs="Times New Roman"/>
          <w:b/>
          <w:bCs/>
          <w:sz w:val="24"/>
          <w:szCs w:val="24"/>
        </w:rPr>
      </w:pPr>
    </w:p>
    <w:p w:rsidR="005E34DE" w:rsidRPr="002111C2" w:rsidRDefault="005E34DE" w:rsidP="002111C2">
      <w:pPr>
        <w:pStyle w:val="ListParagraph"/>
        <w:tabs>
          <w:tab w:val="left" w:pos="1105"/>
        </w:tabs>
        <w:spacing w:before="20" w:after="20" w:line="259" w:lineRule="auto"/>
        <w:ind w:left="640"/>
        <w:jc w:val="both"/>
        <w:rPr>
          <w:rFonts w:ascii="Times New Roman" w:eastAsia="Times New Roman" w:hAnsi="Times New Roman" w:cs="Times New Roman"/>
          <w:b/>
          <w:bCs/>
          <w:sz w:val="24"/>
          <w:szCs w:val="24"/>
        </w:rPr>
      </w:pPr>
    </w:p>
    <w:p w:rsidR="00831230" w:rsidRPr="002111C2" w:rsidRDefault="00831230" w:rsidP="002111C2">
      <w:pPr>
        <w:pStyle w:val="ListParagraph"/>
        <w:numPr>
          <w:ilvl w:val="0"/>
          <w:numId w:val="1"/>
        </w:numPr>
        <w:tabs>
          <w:tab w:val="left" w:pos="1105"/>
        </w:tabs>
        <w:spacing w:before="20" w:after="20" w:line="259" w:lineRule="auto"/>
        <w:jc w:val="both"/>
        <w:rPr>
          <w:rFonts w:ascii="Times New Roman" w:eastAsia="Times New Roman" w:hAnsi="Times New Roman" w:cs="Times New Roman"/>
          <w:b/>
          <w:bCs/>
          <w:sz w:val="24"/>
          <w:szCs w:val="24"/>
        </w:rPr>
      </w:pPr>
      <w:r w:rsidRPr="002111C2">
        <w:rPr>
          <w:rFonts w:ascii="Times New Roman" w:eastAsia="Times New Roman" w:hAnsi="Times New Roman" w:cs="Times New Roman"/>
          <w:b/>
          <w:bCs/>
          <w:sz w:val="24"/>
          <w:szCs w:val="24"/>
        </w:rPr>
        <w:t>WEBSITE:</w:t>
      </w:r>
    </w:p>
    <w:p w:rsidR="00831230" w:rsidRPr="002111C2" w:rsidRDefault="00831230" w:rsidP="002111C2">
      <w:pPr>
        <w:pStyle w:val="ListParagraph"/>
        <w:tabs>
          <w:tab w:val="left" w:pos="1105"/>
        </w:tabs>
        <w:spacing w:before="20" w:after="20" w:line="259" w:lineRule="auto"/>
        <w:ind w:left="640"/>
        <w:jc w:val="both"/>
        <w:rPr>
          <w:rFonts w:ascii="Times New Roman" w:eastAsia="Times New Roman" w:hAnsi="Times New Roman" w:cs="Times New Roman"/>
          <w:b/>
          <w:bCs/>
          <w:sz w:val="24"/>
          <w:szCs w:val="24"/>
        </w:rPr>
      </w:pPr>
    </w:p>
    <w:p w:rsidR="00831230" w:rsidRDefault="00077377"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r w:rsidRPr="002111C2">
        <w:rPr>
          <w:rFonts w:ascii="Times New Roman" w:eastAsia="Times New Roman" w:hAnsi="Times New Roman" w:cs="Times New Roman"/>
          <w:bCs/>
          <w:sz w:val="24"/>
          <w:szCs w:val="24"/>
        </w:rPr>
        <w:t>The Policy shall be hosted on the website of the Company</w:t>
      </w:r>
      <w:r w:rsidR="005E34DE">
        <w:rPr>
          <w:rFonts w:ascii="Times New Roman" w:eastAsia="Times New Roman" w:hAnsi="Times New Roman" w:cs="Times New Roman"/>
          <w:bCs/>
          <w:sz w:val="24"/>
          <w:szCs w:val="24"/>
        </w:rPr>
        <w:t xml:space="preserve"> </w:t>
      </w:r>
      <w:hyperlink r:id="rId8" w:history="1">
        <w:r w:rsidR="005E34DE" w:rsidRPr="00DA72B6">
          <w:rPr>
            <w:rStyle w:val="Hyperlink"/>
            <w:rFonts w:ascii="Times New Roman" w:eastAsia="Times New Roman" w:hAnsi="Times New Roman" w:cs="Times New Roman"/>
            <w:bCs/>
            <w:sz w:val="24"/>
            <w:szCs w:val="24"/>
          </w:rPr>
          <w:t>www.aa-pl.in</w:t>
        </w:r>
      </w:hyperlink>
    </w:p>
    <w:p w:rsidR="005E34DE" w:rsidRDefault="005E34DE"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p>
    <w:p w:rsidR="005E34DE" w:rsidRDefault="005E34DE"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p>
    <w:p w:rsidR="005E34DE" w:rsidRPr="002111C2" w:rsidRDefault="005E34DE"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p>
    <w:p w:rsidR="00C954B7" w:rsidRPr="002111C2" w:rsidRDefault="00C954B7" w:rsidP="002111C2">
      <w:pPr>
        <w:pStyle w:val="ListParagraph"/>
        <w:tabs>
          <w:tab w:val="left" w:pos="1105"/>
        </w:tabs>
        <w:spacing w:before="20" w:after="20" w:line="259" w:lineRule="auto"/>
        <w:ind w:left="640"/>
        <w:jc w:val="both"/>
        <w:rPr>
          <w:rFonts w:ascii="Times New Roman" w:eastAsia="Times New Roman" w:hAnsi="Times New Roman" w:cs="Times New Roman"/>
          <w:bCs/>
          <w:sz w:val="24"/>
          <w:szCs w:val="24"/>
        </w:rPr>
      </w:pPr>
    </w:p>
    <w:p w:rsidR="000139FA" w:rsidRPr="002111C2" w:rsidRDefault="000139FA" w:rsidP="002111C2">
      <w:pPr>
        <w:spacing w:before="20" w:after="20" w:line="259" w:lineRule="auto"/>
        <w:rPr>
          <w:rFonts w:ascii="Times New Roman" w:hAnsi="Times New Roman" w:cs="Times New Roman"/>
          <w:sz w:val="24"/>
          <w:szCs w:val="24"/>
        </w:rPr>
      </w:pPr>
      <w:r w:rsidRPr="002111C2">
        <w:rPr>
          <w:rFonts w:ascii="Times New Roman" w:hAnsi="Times New Roman" w:cs="Times New Roman"/>
          <w:sz w:val="24"/>
          <w:szCs w:val="24"/>
        </w:rPr>
        <w:br w:type="page"/>
      </w:r>
    </w:p>
    <w:p w:rsidR="0056159F" w:rsidRPr="002111C2" w:rsidRDefault="0056159F" w:rsidP="002111C2">
      <w:pPr>
        <w:spacing w:before="20" w:after="20" w:line="259" w:lineRule="auto"/>
        <w:contextualSpacing/>
        <w:jc w:val="center"/>
        <w:rPr>
          <w:rFonts w:ascii="Times New Roman" w:hAnsi="Times New Roman" w:cs="Times New Roman"/>
          <w:sz w:val="24"/>
          <w:szCs w:val="24"/>
        </w:rPr>
      </w:pPr>
      <w:r w:rsidRPr="002111C2">
        <w:rPr>
          <w:rFonts w:ascii="Times New Roman" w:hAnsi="Times New Roman" w:cs="Times New Roman"/>
          <w:b/>
          <w:sz w:val="24"/>
          <w:szCs w:val="24"/>
          <w:u w:val="single"/>
        </w:rPr>
        <w:lastRenderedPageBreak/>
        <w:t>Annexure A</w:t>
      </w:r>
    </w:p>
    <w:p w:rsidR="000139FA" w:rsidRPr="002111C2" w:rsidRDefault="000139FA" w:rsidP="002111C2">
      <w:pPr>
        <w:pStyle w:val="Heading1"/>
        <w:tabs>
          <w:tab w:val="left" w:pos="433"/>
        </w:tabs>
        <w:spacing w:before="20" w:after="20" w:line="259" w:lineRule="auto"/>
        <w:ind w:left="0" w:right="131"/>
        <w:jc w:val="both"/>
        <w:rPr>
          <w:rFonts w:cs="Times New Roman"/>
          <w:sz w:val="24"/>
          <w:szCs w:val="24"/>
        </w:rPr>
      </w:pPr>
    </w:p>
    <w:p w:rsidR="0056159F" w:rsidRPr="002111C2" w:rsidRDefault="0056159F" w:rsidP="002111C2">
      <w:pPr>
        <w:pStyle w:val="Heading1"/>
        <w:tabs>
          <w:tab w:val="left" w:pos="433"/>
        </w:tabs>
        <w:spacing w:before="20" w:after="20" w:line="259" w:lineRule="auto"/>
        <w:ind w:left="0" w:right="131"/>
        <w:jc w:val="center"/>
        <w:rPr>
          <w:rFonts w:cs="Times New Roman"/>
          <w:b w:val="0"/>
          <w:bCs w:val="0"/>
          <w:sz w:val="24"/>
          <w:szCs w:val="24"/>
        </w:rPr>
      </w:pPr>
      <w:r w:rsidRPr="002111C2">
        <w:rPr>
          <w:rFonts w:cs="Times New Roman"/>
          <w:sz w:val="24"/>
          <w:szCs w:val="24"/>
        </w:rPr>
        <w:t xml:space="preserve">Events which shall be disclosed without any application of </w:t>
      </w:r>
      <w:r w:rsidR="00320BC4" w:rsidRPr="002111C2">
        <w:rPr>
          <w:rFonts w:cs="Times New Roman"/>
          <w:sz w:val="24"/>
          <w:szCs w:val="24"/>
        </w:rPr>
        <w:t>materiality</w:t>
      </w:r>
      <w:r w:rsidRPr="002111C2">
        <w:rPr>
          <w:rFonts w:cs="Times New Roman"/>
          <w:sz w:val="24"/>
          <w:szCs w:val="24"/>
        </w:rPr>
        <w:t xml:space="preserve">guidelines specified in </w:t>
      </w:r>
      <w:r w:rsidR="00320BC4" w:rsidRPr="002111C2">
        <w:rPr>
          <w:rFonts w:cs="Times New Roman"/>
          <w:sz w:val="24"/>
          <w:szCs w:val="24"/>
        </w:rPr>
        <w:t>this Policy</w:t>
      </w:r>
    </w:p>
    <w:p w:rsidR="0056159F" w:rsidRPr="002111C2" w:rsidRDefault="0056159F" w:rsidP="002111C2">
      <w:pPr>
        <w:spacing w:before="20" w:after="20" w:line="259" w:lineRule="auto"/>
        <w:jc w:val="both"/>
        <w:rPr>
          <w:rFonts w:ascii="Times New Roman" w:eastAsia="Times New Roman" w:hAnsi="Times New Roman" w:cs="Times New Roman"/>
          <w:b/>
          <w:bCs/>
          <w:sz w:val="24"/>
          <w:szCs w:val="24"/>
        </w:rPr>
      </w:pPr>
    </w:p>
    <w:p w:rsidR="0056159F" w:rsidRPr="002111C2" w:rsidRDefault="0056159F" w:rsidP="002111C2">
      <w:pPr>
        <w:pStyle w:val="ListParagraph"/>
        <w:numPr>
          <w:ilvl w:val="0"/>
          <w:numId w:val="17"/>
        </w:numPr>
        <w:tabs>
          <w:tab w:val="left" w:pos="480"/>
        </w:tabs>
        <w:spacing w:before="20" w:after="20" w:line="259" w:lineRule="auto"/>
        <w:ind w:right="130"/>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Acquisition(s) (including agreement to acquire), Scheme of Arrangement (amalgamation/ merger/ demerger/restructuring), or sale or disposal of any unit(s), division(s) or subsidiary of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or any otherrestructuring.</w:t>
      </w:r>
    </w:p>
    <w:p w:rsidR="00197C44" w:rsidRPr="002111C2" w:rsidRDefault="00197C44" w:rsidP="002111C2">
      <w:pPr>
        <w:pStyle w:val="ListParagraph"/>
        <w:tabs>
          <w:tab w:val="left" w:pos="480"/>
        </w:tabs>
        <w:spacing w:before="20" w:after="20" w:line="259" w:lineRule="auto"/>
        <w:ind w:left="479" w:right="130"/>
        <w:jc w:val="both"/>
        <w:rPr>
          <w:rFonts w:ascii="Times New Roman" w:hAnsi="Times New Roman" w:cs="Times New Roman"/>
          <w:sz w:val="24"/>
          <w:szCs w:val="24"/>
        </w:rPr>
      </w:pPr>
    </w:p>
    <w:p w:rsidR="0056159F" w:rsidRPr="002111C2" w:rsidRDefault="00115D1D" w:rsidP="002111C2">
      <w:pPr>
        <w:pStyle w:val="ListParagraph"/>
        <w:tabs>
          <w:tab w:val="left" w:pos="480"/>
        </w:tabs>
        <w:spacing w:before="20" w:after="20" w:line="259" w:lineRule="auto"/>
        <w:ind w:left="479" w:right="130"/>
        <w:jc w:val="both"/>
        <w:rPr>
          <w:rFonts w:ascii="Times New Roman" w:eastAsia="Times New Roman" w:hAnsi="Times New Roman" w:cs="Times New Roman"/>
          <w:sz w:val="24"/>
          <w:szCs w:val="24"/>
        </w:rPr>
      </w:pPr>
      <w:r w:rsidRPr="002111C2">
        <w:rPr>
          <w:rFonts w:ascii="Times New Roman" w:hAnsi="Times New Roman" w:cs="Times New Roman"/>
          <w:sz w:val="24"/>
          <w:szCs w:val="24"/>
        </w:rPr>
        <w:t>Explanation: -</w:t>
      </w:r>
      <w:r w:rsidR="0056159F" w:rsidRPr="002111C2">
        <w:rPr>
          <w:rFonts w:ascii="Times New Roman" w:hAnsi="Times New Roman" w:cs="Times New Roman"/>
          <w:sz w:val="24"/>
          <w:szCs w:val="24"/>
        </w:rPr>
        <w:t xml:space="preserve"> For the purpose of this sub-para, the word 'acquisition' shallmean</w:t>
      </w:r>
      <w:r w:rsidR="004E5BF0">
        <w:rPr>
          <w:rFonts w:ascii="Times New Roman" w:hAnsi="Times New Roman" w:cs="Times New Roman"/>
          <w:sz w:val="24"/>
          <w:szCs w:val="24"/>
        </w:rPr>
        <w:t>:</w:t>
      </w:r>
    </w:p>
    <w:p w:rsidR="004E5BF0" w:rsidRPr="005E34DE" w:rsidRDefault="004E5BF0" w:rsidP="005E34DE">
      <w:pPr>
        <w:tabs>
          <w:tab w:val="left" w:pos="480"/>
        </w:tabs>
        <w:spacing w:before="20" w:after="20" w:line="259" w:lineRule="auto"/>
        <w:ind w:right="130"/>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ind w:right="130"/>
        <w:jc w:val="both"/>
        <w:rPr>
          <w:rFonts w:ascii="Times New Roman" w:eastAsia="Times New Roman" w:hAnsi="Times New Roman" w:cs="Times New Roman"/>
          <w:sz w:val="24"/>
          <w:szCs w:val="24"/>
        </w:rPr>
      </w:pPr>
      <w:r w:rsidRPr="002111C2">
        <w:rPr>
          <w:rFonts w:ascii="Times New Roman" w:hAnsi="Times New Roman" w:cs="Times New Roman"/>
          <w:sz w:val="24"/>
          <w:szCs w:val="24"/>
        </w:rPr>
        <w:t>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securitiesetc.</w:t>
      </w:r>
    </w:p>
    <w:p w:rsidR="004E5BF0" w:rsidRPr="002111C2" w:rsidRDefault="004E5BF0" w:rsidP="002111C2">
      <w:pPr>
        <w:pStyle w:val="ListParagraph"/>
        <w:tabs>
          <w:tab w:val="left" w:pos="480"/>
        </w:tabs>
        <w:spacing w:before="20" w:after="20" w:line="259" w:lineRule="auto"/>
        <w:ind w:left="479"/>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ind w:hanging="359"/>
        <w:jc w:val="both"/>
        <w:rPr>
          <w:rFonts w:ascii="Times New Roman" w:eastAsia="Times New Roman" w:hAnsi="Times New Roman" w:cs="Times New Roman"/>
          <w:sz w:val="24"/>
          <w:szCs w:val="24"/>
        </w:rPr>
      </w:pPr>
      <w:r w:rsidRPr="002111C2">
        <w:rPr>
          <w:rFonts w:ascii="Times New Roman" w:hAnsi="Times New Roman" w:cs="Times New Roman"/>
          <w:sz w:val="24"/>
          <w:szCs w:val="24"/>
        </w:rPr>
        <w:t>Revision inRating(s).</w:t>
      </w:r>
    </w:p>
    <w:p w:rsidR="004E5BF0" w:rsidRPr="002111C2" w:rsidRDefault="004E5BF0" w:rsidP="002111C2">
      <w:pPr>
        <w:pStyle w:val="ListParagraph"/>
        <w:tabs>
          <w:tab w:val="left" w:pos="480"/>
        </w:tabs>
        <w:spacing w:before="20" w:after="20" w:line="259" w:lineRule="auto"/>
        <w:ind w:left="479" w:right="130"/>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ind w:right="130" w:hanging="359"/>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Outcome of Meetings of the board of directors: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shall disclose to the Exchange(s), within 30 minutes of the closure of the meeting, held to consider thefollowing:</w:t>
      </w:r>
    </w:p>
    <w:p w:rsidR="0056159F" w:rsidRPr="002111C2" w:rsidRDefault="0056159F" w:rsidP="002111C2">
      <w:pPr>
        <w:pStyle w:val="ListParagraph"/>
        <w:numPr>
          <w:ilvl w:val="0"/>
          <w:numId w:val="16"/>
        </w:numPr>
        <w:tabs>
          <w:tab w:val="left" w:pos="932"/>
        </w:tabs>
        <w:spacing w:before="20" w:after="20" w:line="259" w:lineRule="auto"/>
        <w:ind w:right="130"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dividends and/or cash bonuses recommended or declared or the decision to pass any dividend and the date on which dividend shall bepaid/dispatched;</w:t>
      </w:r>
    </w:p>
    <w:p w:rsidR="0056159F" w:rsidRPr="002111C2" w:rsidRDefault="0056159F" w:rsidP="002111C2">
      <w:pPr>
        <w:pStyle w:val="ListParagraph"/>
        <w:numPr>
          <w:ilvl w:val="0"/>
          <w:numId w:val="16"/>
        </w:numPr>
        <w:tabs>
          <w:tab w:val="left" w:pos="931"/>
        </w:tabs>
        <w:spacing w:before="20" w:after="20" w:line="259" w:lineRule="auto"/>
        <w:ind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any cancellation of dividend with reasonsthereof;</w:t>
      </w:r>
    </w:p>
    <w:p w:rsidR="0056159F" w:rsidRPr="002111C2" w:rsidRDefault="0056159F" w:rsidP="002111C2">
      <w:pPr>
        <w:pStyle w:val="ListParagraph"/>
        <w:numPr>
          <w:ilvl w:val="0"/>
          <w:numId w:val="16"/>
        </w:numPr>
        <w:tabs>
          <w:tab w:val="left" w:pos="932"/>
        </w:tabs>
        <w:spacing w:before="20" w:after="20" w:line="259" w:lineRule="auto"/>
        <w:ind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the decision on buyback ofsecurities;</w:t>
      </w:r>
    </w:p>
    <w:p w:rsidR="0056159F" w:rsidRPr="002111C2" w:rsidRDefault="0056159F" w:rsidP="002111C2">
      <w:pPr>
        <w:pStyle w:val="ListParagraph"/>
        <w:numPr>
          <w:ilvl w:val="0"/>
          <w:numId w:val="16"/>
        </w:numPr>
        <w:tabs>
          <w:tab w:val="left" w:pos="932"/>
        </w:tabs>
        <w:spacing w:before="20" w:after="20" w:line="259" w:lineRule="auto"/>
        <w:ind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the decision with respect to fund raising proposed to beundertaken</w:t>
      </w:r>
    </w:p>
    <w:p w:rsidR="0056159F" w:rsidRPr="002111C2" w:rsidRDefault="0056159F" w:rsidP="002111C2">
      <w:pPr>
        <w:pStyle w:val="ListParagraph"/>
        <w:numPr>
          <w:ilvl w:val="0"/>
          <w:numId w:val="16"/>
        </w:numPr>
        <w:tabs>
          <w:tab w:val="left" w:pos="932"/>
        </w:tabs>
        <w:spacing w:before="20" w:after="20" w:line="259" w:lineRule="auto"/>
        <w:ind w:right="131"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increase in capital by issue of bonus shares through capitalization including the date on which such bonus shares shall becredited/dispatched;</w:t>
      </w:r>
    </w:p>
    <w:p w:rsidR="0056159F" w:rsidRPr="002111C2" w:rsidRDefault="0056159F" w:rsidP="002111C2">
      <w:pPr>
        <w:pStyle w:val="ListParagraph"/>
        <w:numPr>
          <w:ilvl w:val="0"/>
          <w:numId w:val="16"/>
        </w:numPr>
        <w:tabs>
          <w:tab w:val="left" w:pos="932"/>
        </w:tabs>
        <w:spacing w:before="20" w:after="20" w:line="259" w:lineRule="auto"/>
        <w:ind w:right="129"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reissue of forfeited shares or securities, or the issue of shares or securities held in reserve for future issue or the creation in any form or manner of new shares or securities or any other rights, privileges or benefits to subscribeto;</w:t>
      </w:r>
    </w:p>
    <w:p w:rsidR="0056159F" w:rsidRPr="002111C2" w:rsidRDefault="0056159F" w:rsidP="002111C2">
      <w:pPr>
        <w:pStyle w:val="ListParagraph"/>
        <w:numPr>
          <w:ilvl w:val="0"/>
          <w:numId w:val="16"/>
        </w:numPr>
        <w:tabs>
          <w:tab w:val="left" w:pos="932"/>
        </w:tabs>
        <w:spacing w:before="20" w:after="20" w:line="259" w:lineRule="auto"/>
        <w:ind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short particulars of any other alterations of capital, includingcalls;</w:t>
      </w:r>
    </w:p>
    <w:p w:rsidR="0056159F" w:rsidRPr="002111C2" w:rsidRDefault="0056159F" w:rsidP="002111C2">
      <w:pPr>
        <w:pStyle w:val="ListParagraph"/>
        <w:numPr>
          <w:ilvl w:val="0"/>
          <w:numId w:val="16"/>
        </w:numPr>
        <w:tabs>
          <w:tab w:val="left" w:pos="932"/>
        </w:tabs>
        <w:spacing w:before="20" w:after="20" w:line="259" w:lineRule="auto"/>
        <w:ind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financialresults;</w:t>
      </w:r>
    </w:p>
    <w:p w:rsidR="0056159F" w:rsidRPr="002111C2" w:rsidRDefault="0056159F" w:rsidP="002111C2">
      <w:pPr>
        <w:pStyle w:val="ListParagraph"/>
        <w:numPr>
          <w:ilvl w:val="0"/>
          <w:numId w:val="16"/>
        </w:numPr>
        <w:tabs>
          <w:tab w:val="left" w:pos="932"/>
        </w:tabs>
        <w:spacing w:before="20" w:after="20" w:line="259" w:lineRule="auto"/>
        <w:ind w:hanging="360"/>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Decision on voluntary delisting by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from stockexchange(s).</w:t>
      </w:r>
    </w:p>
    <w:p w:rsidR="004E5BF0" w:rsidRPr="002111C2" w:rsidRDefault="004E5BF0" w:rsidP="002111C2">
      <w:pPr>
        <w:pStyle w:val="ListParagraph"/>
        <w:tabs>
          <w:tab w:val="left" w:pos="481"/>
        </w:tabs>
        <w:spacing w:before="20" w:after="20" w:line="259" w:lineRule="auto"/>
        <w:ind w:left="480" w:right="131"/>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1"/>
        </w:tabs>
        <w:spacing w:before="20" w:after="20" w:line="259" w:lineRule="auto"/>
        <w:ind w:left="480" w:right="131"/>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Agreements (viz. shareholder agreement(s), joint venture agreement(s), family settlement agreement(s) (to the extent that it impacts management and control of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agreement(s)/treaty(ies)/contract(s) with media companies) which are binding and not in normal course of business, revision(s) or amendment(s) and termination(s)thereof.</w:t>
      </w:r>
    </w:p>
    <w:p w:rsidR="004E5BF0" w:rsidRPr="002111C2" w:rsidRDefault="004E5BF0" w:rsidP="002111C2">
      <w:pPr>
        <w:pStyle w:val="ListParagraph"/>
        <w:tabs>
          <w:tab w:val="left" w:pos="481"/>
        </w:tabs>
        <w:spacing w:before="20" w:after="20" w:line="259" w:lineRule="auto"/>
        <w:ind w:left="480" w:right="133"/>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1"/>
        </w:tabs>
        <w:spacing w:before="20" w:after="20" w:line="259" w:lineRule="auto"/>
        <w:ind w:left="480" w:right="133"/>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Fraud/defaults by promoter or key managerial personnel or by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or arrest of </w:t>
      </w:r>
      <w:r w:rsidR="004A149B" w:rsidRPr="002111C2">
        <w:rPr>
          <w:rFonts w:ascii="Times New Roman" w:hAnsi="Times New Roman" w:cs="Times New Roman"/>
          <w:sz w:val="24"/>
          <w:szCs w:val="24"/>
        </w:rPr>
        <w:t>key</w:t>
      </w:r>
      <w:r w:rsidRPr="002111C2">
        <w:rPr>
          <w:rFonts w:ascii="Times New Roman" w:hAnsi="Times New Roman" w:cs="Times New Roman"/>
          <w:sz w:val="24"/>
          <w:szCs w:val="24"/>
        </w:rPr>
        <w:t>managerial personnel orpromoter.</w:t>
      </w:r>
    </w:p>
    <w:p w:rsidR="004E5BF0" w:rsidRPr="002111C2" w:rsidRDefault="004E5BF0" w:rsidP="002111C2">
      <w:pPr>
        <w:pStyle w:val="ListParagraph"/>
        <w:tabs>
          <w:tab w:val="left" w:pos="481"/>
        </w:tabs>
        <w:spacing w:before="20" w:after="20" w:line="259" w:lineRule="auto"/>
        <w:ind w:left="480" w:right="130"/>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1"/>
        </w:tabs>
        <w:spacing w:before="20" w:after="20" w:line="259" w:lineRule="auto"/>
        <w:ind w:left="480" w:right="130"/>
        <w:jc w:val="both"/>
        <w:rPr>
          <w:rFonts w:ascii="Times New Roman" w:eastAsia="Times New Roman" w:hAnsi="Times New Roman" w:cs="Times New Roman"/>
          <w:sz w:val="24"/>
          <w:szCs w:val="24"/>
        </w:rPr>
      </w:pPr>
      <w:r w:rsidRPr="002111C2">
        <w:rPr>
          <w:rFonts w:ascii="Times New Roman" w:hAnsi="Times New Roman" w:cs="Times New Roman"/>
          <w:sz w:val="24"/>
          <w:szCs w:val="24"/>
        </w:rPr>
        <w:t>Change in directors, key managerial personnel (Managing Director, Chief Executive Officer, Chief Financial Officer, Company Secretary etc.), Auditor and ComplianceOfficer.</w:t>
      </w:r>
    </w:p>
    <w:p w:rsidR="004E5BF0" w:rsidRPr="002111C2" w:rsidRDefault="004E5BF0" w:rsidP="002111C2">
      <w:pPr>
        <w:pStyle w:val="ListParagraph"/>
        <w:tabs>
          <w:tab w:val="left" w:pos="481"/>
        </w:tabs>
        <w:spacing w:before="20" w:after="20" w:line="259" w:lineRule="auto"/>
        <w:ind w:left="480"/>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1"/>
        </w:tabs>
        <w:spacing w:before="20" w:after="20" w:line="259" w:lineRule="auto"/>
        <w:ind w:left="480"/>
        <w:jc w:val="both"/>
        <w:rPr>
          <w:rFonts w:ascii="Times New Roman" w:eastAsia="Times New Roman" w:hAnsi="Times New Roman" w:cs="Times New Roman"/>
          <w:sz w:val="24"/>
          <w:szCs w:val="24"/>
        </w:rPr>
      </w:pPr>
      <w:r w:rsidRPr="002111C2">
        <w:rPr>
          <w:rFonts w:ascii="Times New Roman" w:hAnsi="Times New Roman" w:cs="Times New Roman"/>
          <w:sz w:val="24"/>
          <w:szCs w:val="24"/>
        </w:rPr>
        <w:t>Appointment or discontinuation of share transferagent.</w:t>
      </w:r>
    </w:p>
    <w:p w:rsidR="004E5BF0" w:rsidRPr="002111C2" w:rsidRDefault="004E5BF0" w:rsidP="002111C2">
      <w:pPr>
        <w:pStyle w:val="ListParagraph"/>
        <w:tabs>
          <w:tab w:val="left" w:pos="481"/>
        </w:tabs>
        <w:spacing w:before="20" w:after="20" w:line="259" w:lineRule="auto"/>
        <w:ind w:left="480"/>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1"/>
        </w:tabs>
        <w:spacing w:before="20" w:after="20" w:line="259" w:lineRule="auto"/>
        <w:ind w:left="480"/>
        <w:jc w:val="both"/>
        <w:rPr>
          <w:rFonts w:ascii="Times New Roman" w:eastAsia="Times New Roman" w:hAnsi="Times New Roman" w:cs="Times New Roman"/>
          <w:sz w:val="24"/>
          <w:szCs w:val="24"/>
        </w:rPr>
      </w:pPr>
      <w:r w:rsidRPr="002111C2">
        <w:rPr>
          <w:rFonts w:ascii="Times New Roman" w:hAnsi="Times New Roman" w:cs="Times New Roman"/>
          <w:sz w:val="24"/>
          <w:szCs w:val="24"/>
        </w:rPr>
        <w:t>Corporate debtrestructuring.</w:t>
      </w:r>
    </w:p>
    <w:p w:rsidR="004E5BF0" w:rsidRPr="002111C2" w:rsidRDefault="004E5BF0" w:rsidP="002111C2">
      <w:pPr>
        <w:pStyle w:val="ListParagraph"/>
        <w:tabs>
          <w:tab w:val="left" w:pos="480"/>
        </w:tabs>
        <w:spacing w:before="20" w:after="20" w:line="259" w:lineRule="auto"/>
        <w:ind w:left="479"/>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ind w:hanging="359"/>
        <w:jc w:val="both"/>
        <w:rPr>
          <w:rFonts w:ascii="Times New Roman" w:eastAsia="Times New Roman" w:hAnsi="Times New Roman" w:cs="Times New Roman"/>
          <w:sz w:val="24"/>
          <w:szCs w:val="24"/>
        </w:rPr>
      </w:pPr>
      <w:r w:rsidRPr="002111C2">
        <w:rPr>
          <w:rFonts w:ascii="Times New Roman" w:hAnsi="Times New Roman" w:cs="Times New Roman"/>
          <w:sz w:val="24"/>
          <w:szCs w:val="24"/>
        </w:rPr>
        <w:t>One</w:t>
      </w:r>
      <w:r w:rsidR="004E5BF0">
        <w:rPr>
          <w:rFonts w:ascii="Times New Roman" w:hAnsi="Times New Roman" w:cs="Times New Roman"/>
          <w:sz w:val="24"/>
          <w:szCs w:val="24"/>
        </w:rPr>
        <w:t>-</w:t>
      </w:r>
      <w:r w:rsidRPr="002111C2">
        <w:rPr>
          <w:rFonts w:ascii="Times New Roman" w:hAnsi="Times New Roman" w:cs="Times New Roman"/>
          <w:sz w:val="24"/>
          <w:szCs w:val="24"/>
        </w:rPr>
        <w:t>time settlement with abank.</w:t>
      </w:r>
    </w:p>
    <w:p w:rsidR="004E5BF0" w:rsidRPr="002111C2" w:rsidRDefault="004E5BF0" w:rsidP="002111C2">
      <w:pPr>
        <w:pStyle w:val="ListParagraph"/>
        <w:tabs>
          <w:tab w:val="left" w:pos="480"/>
        </w:tabs>
        <w:spacing w:before="20" w:after="20" w:line="259" w:lineRule="auto"/>
        <w:ind w:left="479"/>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ind w:hanging="359"/>
        <w:jc w:val="both"/>
        <w:rPr>
          <w:rFonts w:ascii="Times New Roman" w:eastAsia="Times New Roman" w:hAnsi="Times New Roman" w:cs="Times New Roman"/>
          <w:sz w:val="24"/>
          <w:szCs w:val="24"/>
        </w:rPr>
      </w:pPr>
      <w:r w:rsidRPr="002111C2">
        <w:rPr>
          <w:rFonts w:ascii="Times New Roman" w:hAnsi="Times New Roman" w:cs="Times New Roman"/>
          <w:sz w:val="24"/>
          <w:szCs w:val="24"/>
        </w:rPr>
        <w:t>Reference to BIFR and winding-up petition filed by any party /creditors.</w:t>
      </w:r>
    </w:p>
    <w:p w:rsidR="004E5BF0" w:rsidRPr="002111C2" w:rsidRDefault="004E5BF0" w:rsidP="002111C2">
      <w:pPr>
        <w:pStyle w:val="ListParagraph"/>
        <w:tabs>
          <w:tab w:val="left" w:pos="480"/>
        </w:tabs>
        <w:spacing w:before="20" w:after="20" w:line="259" w:lineRule="auto"/>
        <w:ind w:left="479" w:right="130"/>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ind w:right="130"/>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Issuance of Notices, call letters, resolutions and circulars sent to shareholders, debenture holders or creditors or any class of them or advertised in the media by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w:t>
      </w:r>
    </w:p>
    <w:p w:rsidR="004E5BF0" w:rsidRPr="002111C2" w:rsidRDefault="004E5BF0" w:rsidP="002111C2">
      <w:pPr>
        <w:pStyle w:val="ListParagraph"/>
        <w:tabs>
          <w:tab w:val="left" w:pos="480"/>
        </w:tabs>
        <w:spacing w:before="20" w:after="20" w:line="259" w:lineRule="auto"/>
        <w:ind w:left="479"/>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Proceedings of Annual and extraordinary general meetings of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w:t>
      </w:r>
    </w:p>
    <w:p w:rsidR="004E5BF0" w:rsidRPr="002111C2" w:rsidRDefault="004E5BF0" w:rsidP="002111C2">
      <w:pPr>
        <w:pStyle w:val="ListParagraph"/>
        <w:tabs>
          <w:tab w:val="left" w:pos="480"/>
        </w:tabs>
        <w:spacing w:before="20" w:after="20" w:line="259" w:lineRule="auto"/>
        <w:ind w:left="479"/>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Amendments to memorandum and articles of association of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inbrief.</w:t>
      </w:r>
    </w:p>
    <w:p w:rsidR="004E5BF0" w:rsidRPr="002111C2" w:rsidRDefault="004E5BF0" w:rsidP="002111C2">
      <w:pPr>
        <w:pStyle w:val="ListParagraph"/>
        <w:tabs>
          <w:tab w:val="left" w:pos="480"/>
        </w:tabs>
        <w:spacing w:before="20" w:after="20" w:line="259" w:lineRule="auto"/>
        <w:ind w:left="479" w:right="132"/>
        <w:jc w:val="both"/>
        <w:rPr>
          <w:rFonts w:ascii="Times New Roman" w:eastAsia="Times New Roman" w:hAnsi="Times New Roman" w:cs="Times New Roman"/>
          <w:sz w:val="24"/>
          <w:szCs w:val="24"/>
        </w:rPr>
      </w:pPr>
    </w:p>
    <w:p w:rsidR="0056159F" w:rsidRPr="002111C2" w:rsidRDefault="0056159F" w:rsidP="002111C2">
      <w:pPr>
        <w:pStyle w:val="ListParagraph"/>
        <w:numPr>
          <w:ilvl w:val="0"/>
          <w:numId w:val="17"/>
        </w:numPr>
        <w:tabs>
          <w:tab w:val="left" w:pos="480"/>
        </w:tabs>
        <w:spacing w:before="20" w:after="20" w:line="259" w:lineRule="auto"/>
        <w:ind w:right="132"/>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Schedule of Analyst or institutional investor meet and presentations on financial results made by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to analysts or institutionalinvestors;</w:t>
      </w:r>
    </w:p>
    <w:p w:rsidR="0056159F" w:rsidRPr="002111C2" w:rsidRDefault="0056159F" w:rsidP="002111C2">
      <w:pPr>
        <w:tabs>
          <w:tab w:val="left" w:pos="1105"/>
        </w:tabs>
        <w:spacing w:before="20" w:after="20" w:line="259" w:lineRule="auto"/>
        <w:jc w:val="both"/>
        <w:rPr>
          <w:rFonts w:ascii="Times New Roman" w:hAnsi="Times New Roman" w:cs="Times New Roman"/>
          <w:b/>
          <w:sz w:val="24"/>
          <w:szCs w:val="24"/>
          <w:u w:val="single"/>
        </w:rPr>
      </w:pPr>
    </w:p>
    <w:p w:rsidR="00197C44" w:rsidRPr="002111C2" w:rsidRDefault="00197C44" w:rsidP="002111C2">
      <w:pPr>
        <w:tabs>
          <w:tab w:val="left" w:pos="1105"/>
        </w:tabs>
        <w:spacing w:before="20" w:after="20" w:line="259" w:lineRule="auto"/>
        <w:jc w:val="both"/>
        <w:rPr>
          <w:rFonts w:ascii="Times New Roman" w:hAnsi="Times New Roman" w:cs="Times New Roman"/>
          <w:sz w:val="24"/>
          <w:szCs w:val="24"/>
        </w:rPr>
      </w:pPr>
    </w:p>
    <w:p w:rsidR="00197C44" w:rsidRPr="002111C2" w:rsidRDefault="00197C44" w:rsidP="002111C2">
      <w:pPr>
        <w:tabs>
          <w:tab w:val="left" w:pos="1105"/>
        </w:tabs>
        <w:spacing w:before="20" w:after="20" w:line="259" w:lineRule="auto"/>
        <w:jc w:val="both"/>
        <w:rPr>
          <w:rFonts w:ascii="Times New Roman" w:hAnsi="Times New Roman" w:cs="Times New Roman"/>
          <w:sz w:val="24"/>
          <w:szCs w:val="24"/>
        </w:rPr>
      </w:pPr>
    </w:p>
    <w:p w:rsidR="00197C44" w:rsidRPr="002111C2" w:rsidRDefault="00C12F9A" w:rsidP="002111C2">
      <w:pPr>
        <w:spacing w:before="20" w:after="20" w:line="259" w:lineRule="auto"/>
        <w:rPr>
          <w:rFonts w:ascii="Times New Roman" w:hAnsi="Times New Roman" w:cs="Times New Roman"/>
          <w:sz w:val="24"/>
          <w:szCs w:val="24"/>
        </w:rPr>
      </w:pPr>
      <w:r w:rsidRPr="002111C2">
        <w:rPr>
          <w:rFonts w:ascii="Times New Roman" w:hAnsi="Times New Roman" w:cs="Times New Roman"/>
          <w:sz w:val="24"/>
          <w:szCs w:val="24"/>
        </w:rPr>
        <w:br w:type="page"/>
      </w:r>
    </w:p>
    <w:p w:rsidR="00197C44" w:rsidRDefault="00197C44" w:rsidP="004E5BF0">
      <w:pPr>
        <w:tabs>
          <w:tab w:val="left" w:pos="1105"/>
        </w:tabs>
        <w:spacing w:before="20" w:after="20" w:line="259" w:lineRule="auto"/>
        <w:jc w:val="center"/>
        <w:rPr>
          <w:rFonts w:ascii="Times New Roman" w:hAnsi="Times New Roman" w:cs="Times New Roman"/>
          <w:b/>
          <w:sz w:val="24"/>
          <w:szCs w:val="24"/>
          <w:u w:val="single"/>
        </w:rPr>
      </w:pPr>
      <w:r w:rsidRPr="002111C2">
        <w:rPr>
          <w:rFonts w:ascii="Times New Roman" w:hAnsi="Times New Roman" w:cs="Times New Roman"/>
          <w:b/>
          <w:sz w:val="24"/>
          <w:szCs w:val="24"/>
          <w:u w:val="single"/>
        </w:rPr>
        <w:lastRenderedPageBreak/>
        <w:t>Annexure B</w:t>
      </w:r>
    </w:p>
    <w:p w:rsidR="004A03C8" w:rsidRPr="002111C2" w:rsidRDefault="004A03C8" w:rsidP="002111C2">
      <w:pPr>
        <w:tabs>
          <w:tab w:val="left" w:pos="1105"/>
        </w:tabs>
        <w:spacing w:before="20" w:after="20" w:line="259" w:lineRule="auto"/>
        <w:jc w:val="center"/>
        <w:rPr>
          <w:rFonts w:ascii="Times New Roman" w:hAnsi="Times New Roman" w:cs="Times New Roman"/>
          <w:b/>
          <w:sz w:val="24"/>
          <w:szCs w:val="24"/>
          <w:u w:val="single"/>
        </w:rPr>
      </w:pPr>
    </w:p>
    <w:p w:rsidR="00197C44" w:rsidRPr="002111C2" w:rsidRDefault="00197C44" w:rsidP="002111C2">
      <w:pPr>
        <w:pStyle w:val="Heading1"/>
        <w:tabs>
          <w:tab w:val="left" w:pos="394"/>
        </w:tabs>
        <w:spacing w:before="20" w:after="20" w:line="259" w:lineRule="auto"/>
        <w:ind w:left="0" w:right="135"/>
        <w:jc w:val="center"/>
        <w:rPr>
          <w:rFonts w:cs="Times New Roman"/>
          <w:sz w:val="24"/>
          <w:szCs w:val="24"/>
        </w:rPr>
      </w:pPr>
      <w:r w:rsidRPr="002111C2">
        <w:rPr>
          <w:rFonts w:cs="Times New Roman"/>
          <w:sz w:val="24"/>
          <w:szCs w:val="24"/>
        </w:rPr>
        <w:t xml:space="preserve">Events which shall be disclosed upon application of the </w:t>
      </w:r>
      <w:r w:rsidR="00084D23" w:rsidRPr="002111C2">
        <w:rPr>
          <w:rFonts w:cs="Times New Roman"/>
          <w:sz w:val="24"/>
          <w:szCs w:val="24"/>
        </w:rPr>
        <w:t xml:space="preserve">materiality </w:t>
      </w:r>
      <w:r w:rsidRPr="002111C2">
        <w:rPr>
          <w:rFonts w:cs="Times New Roman"/>
          <w:sz w:val="24"/>
          <w:szCs w:val="24"/>
        </w:rPr>
        <w:t xml:space="preserve">guidelines referred </w:t>
      </w:r>
      <w:r w:rsidR="00084D23" w:rsidRPr="002111C2">
        <w:rPr>
          <w:rFonts w:cs="Times New Roman"/>
          <w:sz w:val="24"/>
          <w:szCs w:val="24"/>
        </w:rPr>
        <w:t>to in this Policy</w:t>
      </w:r>
    </w:p>
    <w:p w:rsidR="00197C44" w:rsidRPr="002111C2" w:rsidRDefault="00197C44" w:rsidP="002111C2">
      <w:pPr>
        <w:pStyle w:val="Heading1"/>
        <w:tabs>
          <w:tab w:val="left" w:pos="394"/>
        </w:tabs>
        <w:spacing w:before="20" w:after="20" w:line="259" w:lineRule="auto"/>
        <w:ind w:right="135"/>
        <w:jc w:val="both"/>
        <w:rPr>
          <w:rFonts w:cs="Times New Roman"/>
          <w:sz w:val="24"/>
          <w:szCs w:val="24"/>
        </w:rPr>
      </w:pPr>
    </w:p>
    <w:p w:rsidR="00197C44" w:rsidRPr="002111C2" w:rsidRDefault="00197C44" w:rsidP="002111C2">
      <w:pPr>
        <w:pStyle w:val="ListParagraph"/>
        <w:numPr>
          <w:ilvl w:val="0"/>
          <w:numId w:val="19"/>
        </w:numPr>
        <w:tabs>
          <w:tab w:val="left" w:pos="480"/>
        </w:tabs>
        <w:spacing w:before="20" w:after="20" w:line="259" w:lineRule="auto"/>
        <w:ind w:right="133"/>
        <w:jc w:val="both"/>
        <w:rPr>
          <w:rFonts w:ascii="Times New Roman" w:eastAsia="Times New Roman" w:hAnsi="Times New Roman" w:cs="Times New Roman"/>
          <w:sz w:val="24"/>
          <w:szCs w:val="24"/>
        </w:rPr>
      </w:pPr>
      <w:r w:rsidRPr="002111C2">
        <w:rPr>
          <w:rFonts w:ascii="Times New Roman" w:hAnsi="Times New Roman" w:cs="Times New Roman"/>
          <w:sz w:val="24"/>
          <w:szCs w:val="24"/>
        </w:rPr>
        <w:t>Commencement or any postponement in the date of commencement of commercial production or commercial operations of anyunit/division.</w:t>
      </w:r>
    </w:p>
    <w:p w:rsidR="00C12F9A" w:rsidRPr="002111C2" w:rsidRDefault="00C12F9A" w:rsidP="002111C2">
      <w:pPr>
        <w:pStyle w:val="ListParagraph"/>
        <w:tabs>
          <w:tab w:val="left" w:pos="480"/>
        </w:tabs>
        <w:spacing w:before="20" w:after="20" w:line="259" w:lineRule="auto"/>
        <w:ind w:left="479" w:right="133"/>
        <w:jc w:val="both"/>
        <w:rPr>
          <w:rFonts w:ascii="Times New Roman" w:eastAsia="Times New Roman" w:hAnsi="Times New Roman" w:cs="Times New Roman"/>
          <w:sz w:val="24"/>
          <w:szCs w:val="24"/>
        </w:rPr>
      </w:pPr>
    </w:p>
    <w:p w:rsidR="00197C44" w:rsidRPr="002111C2" w:rsidRDefault="00197C44" w:rsidP="002111C2">
      <w:pPr>
        <w:pStyle w:val="ListParagraph"/>
        <w:numPr>
          <w:ilvl w:val="0"/>
          <w:numId w:val="19"/>
        </w:numPr>
        <w:tabs>
          <w:tab w:val="left" w:pos="480"/>
        </w:tabs>
        <w:spacing w:before="20" w:after="20" w:line="259" w:lineRule="auto"/>
        <w:ind w:right="131"/>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Change in the general character or nature of business brought about by arrangements for strategic, technical, manufacturing, or marketing tie-up, adoption of new lines of business or closure </w:t>
      </w:r>
      <w:r w:rsidRPr="002111C2">
        <w:rPr>
          <w:rFonts w:ascii="Times New Roman" w:hAnsi="Times New Roman" w:cs="Times New Roman"/>
          <w:spacing w:val="-3"/>
          <w:sz w:val="24"/>
          <w:szCs w:val="24"/>
        </w:rPr>
        <w:t xml:space="preserve">of </w:t>
      </w:r>
      <w:r w:rsidRPr="002111C2">
        <w:rPr>
          <w:rFonts w:ascii="Times New Roman" w:hAnsi="Times New Roman" w:cs="Times New Roman"/>
          <w:sz w:val="24"/>
          <w:szCs w:val="24"/>
        </w:rPr>
        <w:t>operations of any unit/division (entirety orpiecemeal).</w:t>
      </w:r>
    </w:p>
    <w:p w:rsidR="00C12F9A" w:rsidRPr="002111C2" w:rsidRDefault="00C12F9A" w:rsidP="002111C2">
      <w:pPr>
        <w:pStyle w:val="ListParagraph"/>
        <w:tabs>
          <w:tab w:val="left" w:pos="480"/>
        </w:tabs>
        <w:spacing w:before="20" w:after="20" w:line="259" w:lineRule="auto"/>
        <w:ind w:left="479" w:right="131"/>
        <w:jc w:val="both"/>
        <w:rPr>
          <w:rFonts w:ascii="Times New Roman" w:eastAsia="Times New Roman" w:hAnsi="Times New Roman" w:cs="Times New Roman"/>
          <w:sz w:val="24"/>
          <w:szCs w:val="24"/>
        </w:rPr>
      </w:pPr>
    </w:p>
    <w:p w:rsidR="00197C44" w:rsidRPr="002111C2" w:rsidRDefault="00197C44" w:rsidP="002111C2">
      <w:pPr>
        <w:pStyle w:val="ListParagraph"/>
        <w:numPr>
          <w:ilvl w:val="0"/>
          <w:numId w:val="19"/>
        </w:numPr>
        <w:tabs>
          <w:tab w:val="left" w:pos="480"/>
        </w:tabs>
        <w:spacing w:before="20" w:after="20" w:line="259" w:lineRule="auto"/>
        <w:ind w:right="131"/>
        <w:jc w:val="both"/>
        <w:rPr>
          <w:rFonts w:ascii="Times New Roman" w:eastAsia="Times New Roman" w:hAnsi="Times New Roman" w:cs="Times New Roman"/>
          <w:sz w:val="24"/>
          <w:szCs w:val="24"/>
        </w:rPr>
      </w:pPr>
      <w:r w:rsidRPr="002111C2">
        <w:rPr>
          <w:rFonts w:ascii="Times New Roman" w:hAnsi="Times New Roman" w:cs="Times New Roman"/>
          <w:sz w:val="24"/>
          <w:szCs w:val="24"/>
        </w:rPr>
        <w:t>Capacity addition or product launch.</w:t>
      </w:r>
    </w:p>
    <w:p w:rsidR="00C12F9A" w:rsidRPr="002111C2" w:rsidRDefault="00C12F9A" w:rsidP="002111C2">
      <w:pPr>
        <w:pStyle w:val="ListParagraph"/>
        <w:tabs>
          <w:tab w:val="left" w:pos="480"/>
        </w:tabs>
        <w:spacing w:before="20" w:after="20" w:line="259" w:lineRule="auto"/>
        <w:ind w:left="479" w:right="131"/>
        <w:jc w:val="both"/>
        <w:rPr>
          <w:rFonts w:ascii="Times New Roman" w:eastAsia="Times New Roman" w:hAnsi="Times New Roman" w:cs="Times New Roman"/>
          <w:sz w:val="24"/>
          <w:szCs w:val="24"/>
        </w:rPr>
      </w:pPr>
    </w:p>
    <w:p w:rsidR="00197C44" w:rsidRPr="002111C2" w:rsidRDefault="00197C44" w:rsidP="002111C2">
      <w:pPr>
        <w:pStyle w:val="ListParagraph"/>
        <w:widowControl/>
        <w:numPr>
          <w:ilvl w:val="0"/>
          <w:numId w:val="19"/>
        </w:numPr>
        <w:autoSpaceDE w:val="0"/>
        <w:autoSpaceDN w:val="0"/>
        <w:adjustRightInd w:val="0"/>
        <w:spacing w:before="20" w:after="20" w:line="259" w:lineRule="auto"/>
        <w:jc w:val="both"/>
        <w:rPr>
          <w:rFonts w:ascii="Times New Roman" w:hAnsi="Times New Roman" w:cs="Times New Roman"/>
          <w:sz w:val="24"/>
          <w:szCs w:val="24"/>
        </w:rPr>
      </w:pPr>
      <w:r w:rsidRPr="002111C2">
        <w:rPr>
          <w:rFonts w:ascii="Times New Roman" w:hAnsi="Times New Roman" w:cs="Times New Roman"/>
          <w:sz w:val="24"/>
          <w:szCs w:val="24"/>
        </w:rPr>
        <w:t>Awarding, bagging/ receiving, amendment or termination of awarded/bagged orders/contracts not inthe normal course of business.</w:t>
      </w:r>
    </w:p>
    <w:p w:rsidR="00C12F9A" w:rsidRPr="002111C2" w:rsidRDefault="00C12F9A" w:rsidP="002111C2">
      <w:pPr>
        <w:pStyle w:val="ListParagraph"/>
        <w:widowControl/>
        <w:autoSpaceDE w:val="0"/>
        <w:autoSpaceDN w:val="0"/>
        <w:adjustRightInd w:val="0"/>
        <w:spacing w:before="20" w:after="20" w:line="259" w:lineRule="auto"/>
        <w:ind w:left="479"/>
        <w:jc w:val="both"/>
        <w:rPr>
          <w:rFonts w:ascii="Times New Roman" w:hAnsi="Times New Roman" w:cs="Times New Roman"/>
          <w:sz w:val="24"/>
          <w:szCs w:val="24"/>
        </w:rPr>
      </w:pPr>
    </w:p>
    <w:p w:rsidR="00197C44" w:rsidRPr="002111C2" w:rsidRDefault="00197C44" w:rsidP="002111C2">
      <w:pPr>
        <w:pStyle w:val="ListParagraph"/>
        <w:widowControl/>
        <w:numPr>
          <w:ilvl w:val="0"/>
          <w:numId w:val="19"/>
        </w:numPr>
        <w:autoSpaceDE w:val="0"/>
        <w:autoSpaceDN w:val="0"/>
        <w:adjustRightInd w:val="0"/>
        <w:spacing w:before="20" w:after="20" w:line="259" w:lineRule="auto"/>
        <w:jc w:val="both"/>
        <w:rPr>
          <w:rFonts w:ascii="Times New Roman" w:hAnsi="Times New Roman" w:cs="Times New Roman"/>
          <w:sz w:val="24"/>
          <w:szCs w:val="24"/>
        </w:rPr>
      </w:pPr>
      <w:r w:rsidRPr="002111C2">
        <w:rPr>
          <w:rFonts w:ascii="Times New Roman" w:hAnsi="Times New Roman" w:cs="Times New Roman"/>
          <w:sz w:val="24"/>
          <w:szCs w:val="24"/>
        </w:rPr>
        <w:t>Agreements (viz. loan agreement(s) (as a borrower) or any other agreement(s) which are binding andnot in normal course of business) and revision(s) or amendment(s) or termination(s) thereof.</w:t>
      </w:r>
    </w:p>
    <w:p w:rsidR="00C12F9A" w:rsidRPr="002111C2" w:rsidRDefault="00C12F9A" w:rsidP="002111C2">
      <w:pPr>
        <w:pStyle w:val="ListParagraph"/>
        <w:widowControl/>
        <w:autoSpaceDE w:val="0"/>
        <w:autoSpaceDN w:val="0"/>
        <w:adjustRightInd w:val="0"/>
        <w:spacing w:before="20" w:after="20" w:line="259" w:lineRule="auto"/>
        <w:ind w:left="479"/>
        <w:jc w:val="both"/>
        <w:rPr>
          <w:rFonts w:ascii="Times New Roman" w:hAnsi="Times New Roman" w:cs="Times New Roman"/>
          <w:sz w:val="24"/>
          <w:szCs w:val="24"/>
        </w:rPr>
      </w:pPr>
    </w:p>
    <w:p w:rsidR="00197C44" w:rsidRPr="002111C2" w:rsidRDefault="00197C44" w:rsidP="002111C2">
      <w:pPr>
        <w:pStyle w:val="ListParagraph"/>
        <w:widowControl/>
        <w:numPr>
          <w:ilvl w:val="0"/>
          <w:numId w:val="19"/>
        </w:numPr>
        <w:autoSpaceDE w:val="0"/>
        <w:autoSpaceDN w:val="0"/>
        <w:adjustRightInd w:val="0"/>
        <w:spacing w:before="20" w:after="20" w:line="259" w:lineRule="auto"/>
        <w:jc w:val="both"/>
        <w:rPr>
          <w:rFonts w:ascii="Times New Roman" w:hAnsi="Times New Roman" w:cs="Times New Roman"/>
          <w:sz w:val="24"/>
          <w:szCs w:val="24"/>
        </w:rPr>
      </w:pPr>
      <w:r w:rsidRPr="002111C2">
        <w:rPr>
          <w:rFonts w:ascii="Times New Roman" w:hAnsi="Times New Roman" w:cs="Times New Roman"/>
          <w:sz w:val="24"/>
          <w:szCs w:val="24"/>
        </w:rPr>
        <w:t xml:space="preserve">Disruption of operations of any one or more units or division of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due to naturalcalamity (earthquake, flood, fire etc.), force majeure or events such as strikes, lockouts etc.</w:t>
      </w:r>
    </w:p>
    <w:p w:rsidR="00C12F9A" w:rsidRPr="002111C2" w:rsidRDefault="00C12F9A" w:rsidP="002111C2">
      <w:pPr>
        <w:pStyle w:val="ListParagraph"/>
        <w:widowControl/>
        <w:autoSpaceDE w:val="0"/>
        <w:autoSpaceDN w:val="0"/>
        <w:adjustRightInd w:val="0"/>
        <w:spacing w:before="20" w:after="20" w:line="259" w:lineRule="auto"/>
        <w:ind w:left="479"/>
        <w:jc w:val="both"/>
        <w:rPr>
          <w:rFonts w:ascii="Times New Roman" w:hAnsi="Times New Roman" w:cs="Times New Roman"/>
          <w:sz w:val="24"/>
          <w:szCs w:val="24"/>
        </w:rPr>
      </w:pPr>
    </w:p>
    <w:p w:rsidR="00197C44" w:rsidRPr="002111C2" w:rsidRDefault="00197C44" w:rsidP="002111C2">
      <w:pPr>
        <w:pStyle w:val="ListParagraph"/>
        <w:widowControl/>
        <w:numPr>
          <w:ilvl w:val="0"/>
          <w:numId w:val="19"/>
        </w:numPr>
        <w:autoSpaceDE w:val="0"/>
        <w:autoSpaceDN w:val="0"/>
        <w:adjustRightInd w:val="0"/>
        <w:spacing w:before="20" w:after="20" w:line="259" w:lineRule="auto"/>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Effect(s) arising out of change in the regulatory framework applicable to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w:t>
      </w:r>
    </w:p>
    <w:p w:rsidR="00F34F44" w:rsidRPr="002111C2" w:rsidRDefault="00F34F44" w:rsidP="002111C2">
      <w:pPr>
        <w:pStyle w:val="ListParagraph"/>
        <w:spacing w:before="20" w:after="20" w:line="259" w:lineRule="auto"/>
        <w:rPr>
          <w:rFonts w:ascii="Times New Roman" w:eastAsia="Times New Roman" w:hAnsi="Times New Roman" w:cs="Times New Roman"/>
          <w:sz w:val="24"/>
          <w:szCs w:val="24"/>
        </w:rPr>
      </w:pPr>
    </w:p>
    <w:p w:rsidR="00F34F44" w:rsidRPr="002111C2" w:rsidRDefault="00F34F44" w:rsidP="002111C2">
      <w:pPr>
        <w:pStyle w:val="ListParagraph"/>
        <w:widowControl/>
        <w:numPr>
          <w:ilvl w:val="0"/>
          <w:numId w:val="19"/>
        </w:numPr>
        <w:autoSpaceDE w:val="0"/>
        <w:autoSpaceDN w:val="0"/>
        <w:adjustRightInd w:val="0"/>
        <w:spacing w:before="20" w:after="20" w:line="259" w:lineRule="auto"/>
        <w:jc w:val="both"/>
        <w:rPr>
          <w:rFonts w:ascii="Times New Roman" w:eastAsia="Times New Roman" w:hAnsi="Times New Roman" w:cs="Times New Roman"/>
          <w:sz w:val="24"/>
          <w:szCs w:val="24"/>
        </w:rPr>
      </w:pPr>
      <w:r w:rsidRPr="002111C2">
        <w:rPr>
          <w:rFonts w:ascii="Times New Roman" w:eastAsia="Times New Roman" w:hAnsi="Times New Roman" w:cs="Times New Roman"/>
          <w:sz w:val="24"/>
          <w:szCs w:val="24"/>
        </w:rPr>
        <w:t xml:space="preserve">Litigation(s) / </w:t>
      </w:r>
      <w:r w:rsidRPr="002111C2">
        <w:rPr>
          <w:rFonts w:ascii="Times New Roman" w:hAnsi="Times New Roman" w:cs="Times New Roman"/>
          <w:sz w:val="24"/>
          <w:szCs w:val="24"/>
          <w:lang w:val="en-IN"/>
        </w:rPr>
        <w:t>dispute(s) / regulatory action(s) with impact.</w:t>
      </w:r>
    </w:p>
    <w:p w:rsidR="00C12F9A" w:rsidRPr="002111C2" w:rsidRDefault="00C12F9A" w:rsidP="002111C2">
      <w:pPr>
        <w:pStyle w:val="ListParagraph"/>
        <w:widowControl/>
        <w:autoSpaceDE w:val="0"/>
        <w:autoSpaceDN w:val="0"/>
        <w:adjustRightInd w:val="0"/>
        <w:spacing w:before="20" w:after="20" w:line="259" w:lineRule="auto"/>
        <w:ind w:left="479"/>
        <w:jc w:val="both"/>
        <w:rPr>
          <w:rFonts w:ascii="Times New Roman" w:eastAsia="Times New Roman" w:hAnsi="Times New Roman" w:cs="Times New Roman"/>
          <w:sz w:val="24"/>
          <w:szCs w:val="24"/>
        </w:rPr>
      </w:pPr>
    </w:p>
    <w:p w:rsidR="00197C44" w:rsidRPr="002111C2" w:rsidRDefault="00197C44" w:rsidP="002111C2">
      <w:pPr>
        <w:pStyle w:val="ListParagraph"/>
        <w:widowControl/>
        <w:numPr>
          <w:ilvl w:val="0"/>
          <w:numId w:val="19"/>
        </w:numPr>
        <w:autoSpaceDE w:val="0"/>
        <w:autoSpaceDN w:val="0"/>
        <w:adjustRightInd w:val="0"/>
        <w:spacing w:before="20" w:after="20" w:line="259" w:lineRule="auto"/>
        <w:jc w:val="both"/>
        <w:rPr>
          <w:rFonts w:ascii="Times New Roman" w:eastAsia="Times New Roman" w:hAnsi="Times New Roman" w:cs="Times New Roman"/>
          <w:sz w:val="24"/>
          <w:szCs w:val="24"/>
        </w:rPr>
      </w:pPr>
      <w:r w:rsidRPr="002111C2">
        <w:rPr>
          <w:rFonts w:ascii="Times New Roman" w:hAnsi="Times New Roman" w:cs="Times New Roman"/>
          <w:sz w:val="24"/>
          <w:szCs w:val="24"/>
        </w:rPr>
        <w:t xml:space="preserve">Fraud/defaults etc. by directors (other than key managerial personnel) or employees of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w:t>
      </w:r>
    </w:p>
    <w:p w:rsidR="00C12F9A" w:rsidRPr="002111C2" w:rsidRDefault="00C12F9A" w:rsidP="002111C2">
      <w:pPr>
        <w:pStyle w:val="ListParagraph"/>
        <w:widowControl/>
        <w:autoSpaceDE w:val="0"/>
        <w:autoSpaceDN w:val="0"/>
        <w:adjustRightInd w:val="0"/>
        <w:spacing w:before="20" w:after="20" w:line="259" w:lineRule="auto"/>
        <w:ind w:left="479"/>
        <w:jc w:val="both"/>
        <w:rPr>
          <w:rFonts w:ascii="Times New Roman" w:eastAsia="Times New Roman" w:hAnsi="Times New Roman" w:cs="Times New Roman"/>
          <w:sz w:val="24"/>
          <w:szCs w:val="24"/>
        </w:rPr>
      </w:pPr>
    </w:p>
    <w:p w:rsidR="00197C44" w:rsidRPr="002111C2" w:rsidRDefault="00197C44" w:rsidP="002111C2">
      <w:pPr>
        <w:pStyle w:val="ListParagraph"/>
        <w:widowControl/>
        <w:numPr>
          <w:ilvl w:val="0"/>
          <w:numId w:val="19"/>
        </w:numPr>
        <w:autoSpaceDE w:val="0"/>
        <w:autoSpaceDN w:val="0"/>
        <w:adjustRightInd w:val="0"/>
        <w:spacing w:before="20" w:after="20" w:line="259" w:lineRule="auto"/>
        <w:jc w:val="both"/>
        <w:rPr>
          <w:rFonts w:ascii="Times New Roman" w:eastAsia="Times New Roman" w:hAnsi="Times New Roman" w:cs="Times New Roman"/>
          <w:sz w:val="24"/>
          <w:szCs w:val="24"/>
        </w:rPr>
      </w:pPr>
      <w:r w:rsidRPr="002111C2">
        <w:rPr>
          <w:rFonts w:ascii="Times New Roman" w:hAnsi="Times New Roman" w:cs="Times New Roman"/>
          <w:sz w:val="24"/>
          <w:szCs w:val="24"/>
        </w:rPr>
        <w:t>Options to purchase securities including any ESOP/ESPS Scheme.</w:t>
      </w:r>
    </w:p>
    <w:p w:rsidR="00C12F9A" w:rsidRPr="002111C2" w:rsidRDefault="00C12F9A" w:rsidP="002111C2">
      <w:pPr>
        <w:pStyle w:val="ListParagraph"/>
        <w:widowControl/>
        <w:autoSpaceDE w:val="0"/>
        <w:autoSpaceDN w:val="0"/>
        <w:adjustRightInd w:val="0"/>
        <w:spacing w:before="20" w:after="20" w:line="259" w:lineRule="auto"/>
        <w:ind w:left="479"/>
        <w:jc w:val="both"/>
        <w:rPr>
          <w:rFonts w:ascii="Times New Roman" w:eastAsia="Times New Roman" w:hAnsi="Times New Roman" w:cs="Times New Roman"/>
          <w:sz w:val="24"/>
          <w:szCs w:val="24"/>
        </w:rPr>
      </w:pPr>
    </w:p>
    <w:p w:rsidR="00197C44" w:rsidRPr="002111C2" w:rsidRDefault="00197C44" w:rsidP="002111C2">
      <w:pPr>
        <w:pStyle w:val="ListParagraph"/>
        <w:widowControl/>
        <w:numPr>
          <w:ilvl w:val="0"/>
          <w:numId w:val="19"/>
        </w:numPr>
        <w:autoSpaceDE w:val="0"/>
        <w:autoSpaceDN w:val="0"/>
        <w:adjustRightInd w:val="0"/>
        <w:spacing w:before="20" w:after="20" w:line="259" w:lineRule="auto"/>
        <w:jc w:val="both"/>
        <w:rPr>
          <w:rFonts w:ascii="Times New Roman" w:eastAsia="Times New Roman" w:hAnsi="Times New Roman" w:cs="Times New Roman"/>
          <w:sz w:val="24"/>
          <w:szCs w:val="24"/>
        </w:rPr>
      </w:pPr>
      <w:r w:rsidRPr="002111C2">
        <w:rPr>
          <w:rFonts w:ascii="Times New Roman" w:hAnsi="Times New Roman" w:cs="Times New Roman"/>
          <w:sz w:val="24"/>
          <w:szCs w:val="24"/>
        </w:rPr>
        <w:t>Giving of guarantees or indemnity or becoming a surety for any third party.</w:t>
      </w:r>
    </w:p>
    <w:p w:rsidR="00C12F9A" w:rsidRPr="002111C2" w:rsidRDefault="00C12F9A" w:rsidP="002111C2">
      <w:pPr>
        <w:pStyle w:val="ListParagraph"/>
        <w:widowControl/>
        <w:autoSpaceDE w:val="0"/>
        <w:autoSpaceDN w:val="0"/>
        <w:adjustRightInd w:val="0"/>
        <w:spacing w:before="20" w:after="20" w:line="259" w:lineRule="auto"/>
        <w:ind w:left="479"/>
        <w:jc w:val="both"/>
        <w:rPr>
          <w:rFonts w:ascii="Times New Roman" w:eastAsia="Times New Roman" w:hAnsi="Times New Roman" w:cs="Times New Roman"/>
          <w:sz w:val="24"/>
          <w:szCs w:val="24"/>
        </w:rPr>
      </w:pPr>
      <w:bookmarkStart w:id="0" w:name="_GoBack"/>
    </w:p>
    <w:bookmarkEnd w:id="0"/>
    <w:p w:rsidR="004A53E5" w:rsidRPr="002111C2" w:rsidRDefault="00C12F9A" w:rsidP="002111C2">
      <w:pPr>
        <w:pStyle w:val="ListParagraph"/>
        <w:widowControl/>
        <w:numPr>
          <w:ilvl w:val="0"/>
          <w:numId w:val="19"/>
        </w:numPr>
        <w:autoSpaceDE w:val="0"/>
        <w:autoSpaceDN w:val="0"/>
        <w:adjustRightInd w:val="0"/>
        <w:spacing w:before="20" w:after="20" w:line="259" w:lineRule="auto"/>
        <w:jc w:val="both"/>
        <w:rPr>
          <w:rFonts w:ascii="Times New Roman" w:eastAsia="Times New Roman" w:hAnsi="Times New Roman" w:cs="Times New Roman"/>
          <w:sz w:val="24"/>
          <w:szCs w:val="24"/>
        </w:rPr>
      </w:pPr>
      <w:r w:rsidRPr="002111C2">
        <w:rPr>
          <w:rFonts w:ascii="Times New Roman" w:hAnsi="Times New Roman" w:cs="Times New Roman"/>
          <w:sz w:val="24"/>
          <w:szCs w:val="24"/>
        </w:rPr>
        <w:t>Granting, withdrawal</w:t>
      </w:r>
      <w:r w:rsidR="00197C44" w:rsidRPr="002111C2">
        <w:rPr>
          <w:rFonts w:ascii="Times New Roman" w:hAnsi="Times New Roman" w:cs="Times New Roman"/>
          <w:sz w:val="24"/>
          <w:szCs w:val="24"/>
        </w:rPr>
        <w:t>, surrender, cancellation or suspension of key licenses or regulatory approvals.</w:t>
      </w:r>
    </w:p>
    <w:p w:rsidR="00C12F9A" w:rsidRPr="005E34DE" w:rsidRDefault="00C12F9A" w:rsidP="002111C2">
      <w:pPr>
        <w:pStyle w:val="ListParagraph"/>
        <w:widowControl/>
        <w:autoSpaceDE w:val="0"/>
        <w:autoSpaceDN w:val="0"/>
        <w:adjustRightInd w:val="0"/>
        <w:spacing w:before="20" w:after="20" w:line="259" w:lineRule="auto"/>
        <w:ind w:left="479"/>
        <w:jc w:val="both"/>
        <w:rPr>
          <w:rFonts w:ascii="Times New Roman" w:eastAsia="Times New Roman" w:hAnsi="Times New Roman" w:cs="Times New Roman"/>
          <w:sz w:val="4"/>
          <w:szCs w:val="24"/>
        </w:rPr>
      </w:pPr>
    </w:p>
    <w:p w:rsidR="004E7A05" w:rsidRPr="002111C2" w:rsidRDefault="00197C44" w:rsidP="002111C2">
      <w:pPr>
        <w:pStyle w:val="ListParagraph"/>
        <w:numPr>
          <w:ilvl w:val="0"/>
          <w:numId w:val="19"/>
        </w:numPr>
        <w:spacing w:before="20" w:after="20" w:line="259" w:lineRule="auto"/>
        <w:jc w:val="both"/>
      </w:pPr>
      <w:r w:rsidRPr="002111C2">
        <w:rPr>
          <w:rFonts w:ascii="Times New Roman" w:hAnsi="Times New Roman" w:cs="Times New Roman"/>
          <w:sz w:val="24"/>
          <w:szCs w:val="24"/>
        </w:rPr>
        <w:t xml:space="preserve">Any other information/event which is exclusively known to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in such case, to enable the holders of securities of the </w:t>
      </w:r>
      <w:r w:rsidR="00084D23" w:rsidRPr="002111C2">
        <w:rPr>
          <w:rFonts w:ascii="Times New Roman" w:hAnsi="Times New Roman" w:cs="Times New Roman"/>
          <w:sz w:val="24"/>
          <w:szCs w:val="24"/>
        </w:rPr>
        <w:t>Company</w:t>
      </w:r>
      <w:r w:rsidRPr="002111C2">
        <w:rPr>
          <w:rFonts w:ascii="Times New Roman" w:hAnsi="Times New Roman" w:cs="Times New Roman"/>
          <w:sz w:val="24"/>
          <w:szCs w:val="24"/>
        </w:rPr>
        <w:t xml:space="preserve"> to appraise their position and to avoid the establishment of a false market in such securities, such information/ event is necessary to be </w:t>
      </w:r>
      <w:r w:rsidR="00115D1D" w:rsidRPr="002111C2">
        <w:rPr>
          <w:rFonts w:ascii="Times New Roman" w:hAnsi="Times New Roman" w:cs="Times New Roman"/>
          <w:sz w:val="24"/>
          <w:szCs w:val="24"/>
        </w:rPr>
        <w:t>known</w:t>
      </w:r>
      <w:r w:rsidRPr="002111C2">
        <w:rPr>
          <w:rFonts w:ascii="Times New Roman" w:hAnsi="Times New Roman" w:cs="Times New Roman"/>
          <w:sz w:val="24"/>
          <w:szCs w:val="24"/>
        </w:rPr>
        <w:t xml:space="preserve"> by the holders of securities.</w:t>
      </w:r>
    </w:p>
    <w:sectPr w:rsidR="004E7A05" w:rsidRPr="002111C2" w:rsidSect="002111C2">
      <w:headerReference w:type="default" r:id="rId9"/>
      <w:footerReference w:type="default" r:id="rId10"/>
      <w:pgSz w:w="12240" w:h="15840" w:code="1"/>
      <w:pgMar w:top="1276"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984" w:rsidRDefault="00DA4984" w:rsidP="00C47AC9">
      <w:pPr>
        <w:spacing w:after="0" w:line="240" w:lineRule="auto"/>
      </w:pPr>
      <w:r>
        <w:separator/>
      </w:r>
    </w:p>
  </w:endnote>
  <w:endnote w:type="continuationSeparator" w:id="1">
    <w:p w:rsidR="00DA4984" w:rsidRDefault="00DA4984" w:rsidP="00C47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1098717"/>
      <w:docPartObj>
        <w:docPartGallery w:val="Page Numbers (Bottom of Page)"/>
        <w:docPartUnique/>
      </w:docPartObj>
    </w:sdtPr>
    <w:sdtContent>
      <w:sdt>
        <w:sdtPr>
          <w:rPr>
            <w:rFonts w:ascii="Times New Roman" w:hAnsi="Times New Roman" w:cs="Times New Roman"/>
          </w:rPr>
          <w:id w:val="-1529322223"/>
          <w:docPartObj>
            <w:docPartGallery w:val="Page Numbers (Top of Page)"/>
            <w:docPartUnique/>
          </w:docPartObj>
        </w:sdtPr>
        <w:sdtContent>
          <w:p w:rsidR="00A40394" w:rsidRPr="002111C2" w:rsidRDefault="00A40394">
            <w:pPr>
              <w:pStyle w:val="Footer"/>
              <w:jc w:val="center"/>
              <w:rPr>
                <w:rFonts w:ascii="Times New Roman" w:hAnsi="Times New Roman" w:cs="Times New Roman"/>
              </w:rPr>
            </w:pPr>
            <w:r w:rsidRPr="002111C2">
              <w:rPr>
                <w:rFonts w:ascii="Times New Roman" w:hAnsi="Times New Roman" w:cs="Times New Roman"/>
              </w:rPr>
              <w:t xml:space="preserve">Page </w:t>
            </w:r>
            <w:r w:rsidR="00382E84" w:rsidRPr="002111C2">
              <w:rPr>
                <w:rFonts w:ascii="Times New Roman" w:hAnsi="Times New Roman" w:cs="Times New Roman"/>
                <w:b/>
                <w:bCs/>
              </w:rPr>
              <w:fldChar w:fldCharType="begin"/>
            </w:r>
            <w:r w:rsidRPr="002111C2">
              <w:rPr>
                <w:rFonts w:ascii="Times New Roman" w:hAnsi="Times New Roman" w:cs="Times New Roman"/>
                <w:b/>
                <w:bCs/>
              </w:rPr>
              <w:instrText xml:space="preserve"> PAGE </w:instrText>
            </w:r>
            <w:r w:rsidR="00382E84" w:rsidRPr="002111C2">
              <w:rPr>
                <w:rFonts w:ascii="Times New Roman" w:hAnsi="Times New Roman" w:cs="Times New Roman"/>
                <w:b/>
                <w:bCs/>
              </w:rPr>
              <w:fldChar w:fldCharType="separate"/>
            </w:r>
            <w:r w:rsidR="00482003">
              <w:rPr>
                <w:rFonts w:ascii="Times New Roman" w:hAnsi="Times New Roman" w:cs="Times New Roman"/>
                <w:b/>
                <w:bCs/>
                <w:noProof/>
              </w:rPr>
              <w:t>3</w:t>
            </w:r>
            <w:r w:rsidR="00382E84" w:rsidRPr="002111C2">
              <w:rPr>
                <w:rFonts w:ascii="Times New Roman" w:hAnsi="Times New Roman" w:cs="Times New Roman"/>
                <w:b/>
                <w:bCs/>
              </w:rPr>
              <w:fldChar w:fldCharType="end"/>
            </w:r>
            <w:r w:rsidRPr="002111C2">
              <w:rPr>
                <w:rFonts w:ascii="Times New Roman" w:hAnsi="Times New Roman" w:cs="Times New Roman"/>
              </w:rPr>
              <w:t xml:space="preserve"> of </w:t>
            </w:r>
            <w:r w:rsidR="00382E84" w:rsidRPr="002111C2">
              <w:rPr>
                <w:rFonts w:ascii="Times New Roman" w:hAnsi="Times New Roman" w:cs="Times New Roman"/>
                <w:b/>
                <w:bCs/>
              </w:rPr>
              <w:fldChar w:fldCharType="begin"/>
            </w:r>
            <w:r w:rsidRPr="002111C2">
              <w:rPr>
                <w:rFonts w:ascii="Times New Roman" w:hAnsi="Times New Roman" w:cs="Times New Roman"/>
                <w:b/>
                <w:bCs/>
              </w:rPr>
              <w:instrText xml:space="preserve"> NUMPAGES  </w:instrText>
            </w:r>
            <w:r w:rsidR="00382E84" w:rsidRPr="002111C2">
              <w:rPr>
                <w:rFonts w:ascii="Times New Roman" w:hAnsi="Times New Roman" w:cs="Times New Roman"/>
                <w:b/>
                <w:bCs/>
              </w:rPr>
              <w:fldChar w:fldCharType="separate"/>
            </w:r>
            <w:r w:rsidR="00482003">
              <w:rPr>
                <w:rFonts w:ascii="Times New Roman" w:hAnsi="Times New Roman" w:cs="Times New Roman"/>
                <w:b/>
                <w:bCs/>
                <w:noProof/>
              </w:rPr>
              <w:t>6</w:t>
            </w:r>
            <w:r w:rsidR="00382E84" w:rsidRPr="002111C2">
              <w:rPr>
                <w:rFonts w:ascii="Times New Roman" w:hAnsi="Times New Roman" w:cs="Times New Roman"/>
                <w:b/>
                <w:bCs/>
              </w:rPr>
              <w:fldChar w:fldCharType="end"/>
            </w:r>
          </w:p>
        </w:sdtContent>
      </w:sdt>
    </w:sdtContent>
  </w:sdt>
  <w:p w:rsidR="00A40394" w:rsidRDefault="00A40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984" w:rsidRDefault="00DA4984" w:rsidP="00C47AC9">
      <w:pPr>
        <w:spacing w:after="0" w:line="240" w:lineRule="auto"/>
      </w:pPr>
      <w:r>
        <w:separator/>
      </w:r>
    </w:p>
  </w:footnote>
  <w:footnote w:type="continuationSeparator" w:id="1">
    <w:p w:rsidR="00DA4984" w:rsidRDefault="00DA4984" w:rsidP="00C47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F0" w:rsidRDefault="004E5BF0" w:rsidP="002111C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26E"/>
    <w:multiLevelType w:val="hybridMultilevel"/>
    <w:tmpl w:val="18282450"/>
    <w:lvl w:ilvl="0" w:tplc="55B0AFFE">
      <w:start w:val="1"/>
      <w:numFmt w:val="decimal"/>
      <w:lvlText w:val="%1."/>
      <w:lvlJc w:val="left"/>
      <w:pPr>
        <w:ind w:left="479" w:hanging="360"/>
      </w:pPr>
      <w:rPr>
        <w:rFonts w:ascii="Times New Roman" w:eastAsia="Times New Roman" w:hAnsi="Times New Roman" w:hint="default"/>
        <w:b w:val="0"/>
        <w:w w:val="100"/>
        <w:sz w:val="22"/>
        <w:szCs w:val="22"/>
      </w:rPr>
    </w:lvl>
    <w:lvl w:ilvl="1" w:tplc="DAAEFFBA">
      <w:start w:val="1"/>
      <w:numFmt w:val="bullet"/>
      <w:lvlText w:val="•"/>
      <w:lvlJc w:val="left"/>
      <w:pPr>
        <w:ind w:left="1392" w:hanging="360"/>
      </w:pPr>
      <w:rPr>
        <w:rFonts w:hint="default"/>
      </w:rPr>
    </w:lvl>
    <w:lvl w:ilvl="2" w:tplc="3808DC1E">
      <w:start w:val="1"/>
      <w:numFmt w:val="bullet"/>
      <w:lvlText w:val="•"/>
      <w:lvlJc w:val="left"/>
      <w:pPr>
        <w:ind w:left="2304" w:hanging="360"/>
      </w:pPr>
      <w:rPr>
        <w:rFonts w:hint="default"/>
      </w:rPr>
    </w:lvl>
    <w:lvl w:ilvl="3" w:tplc="2D3493EC">
      <w:start w:val="1"/>
      <w:numFmt w:val="bullet"/>
      <w:lvlText w:val="•"/>
      <w:lvlJc w:val="left"/>
      <w:pPr>
        <w:ind w:left="3216" w:hanging="360"/>
      </w:pPr>
      <w:rPr>
        <w:rFonts w:hint="default"/>
      </w:rPr>
    </w:lvl>
    <w:lvl w:ilvl="4" w:tplc="3252FEFE">
      <w:start w:val="1"/>
      <w:numFmt w:val="bullet"/>
      <w:lvlText w:val="•"/>
      <w:lvlJc w:val="left"/>
      <w:pPr>
        <w:ind w:left="4128" w:hanging="360"/>
      </w:pPr>
      <w:rPr>
        <w:rFonts w:hint="default"/>
      </w:rPr>
    </w:lvl>
    <w:lvl w:ilvl="5" w:tplc="F07455BE">
      <w:start w:val="1"/>
      <w:numFmt w:val="bullet"/>
      <w:lvlText w:val="•"/>
      <w:lvlJc w:val="left"/>
      <w:pPr>
        <w:ind w:left="5040" w:hanging="360"/>
      </w:pPr>
      <w:rPr>
        <w:rFonts w:hint="default"/>
      </w:rPr>
    </w:lvl>
    <w:lvl w:ilvl="6" w:tplc="CDDACD2A">
      <w:start w:val="1"/>
      <w:numFmt w:val="bullet"/>
      <w:lvlText w:val="•"/>
      <w:lvlJc w:val="left"/>
      <w:pPr>
        <w:ind w:left="5952" w:hanging="360"/>
      </w:pPr>
      <w:rPr>
        <w:rFonts w:hint="default"/>
      </w:rPr>
    </w:lvl>
    <w:lvl w:ilvl="7" w:tplc="4276F67E">
      <w:start w:val="1"/>
      <w:numFmt w:val="bullet"/>
      <w:lvlText w:val="•"/>
      <w:lvlJc w:val="left"/>
      <w:pPr>
        <w:ind w:left="6864" w:hanging="360"/>
      </w:pPr>
      <w:rPr>
        <w:rFonts w:hint="default"/>
      </w:rPr>
    </w:lvl>
    <w:lvl w:ilvl="8" w:tplc="F25E937C">
      <w:start w:val="1"/>
      <w:numFmt w:val="bullet"/>
      <w:lvlText w:val="•"/>
      <w:lvlJc w:val="left"/>
      <w:pPr>
        <w:ind w:left="7776" w:hanging="360"/>
      </w:pPr>
      <w:rPr>
        <w:rFonts w:hint="default"/>
      </w:rPr>
    </w:lvl>
  </w:abstractNum>
  <w:abstractNum w:abstractNumId="1">
    <w:nsid w:val="04903861"/>
    <w:multiLevelType w:val="hybridMultilevel"/>
    <w:tmpl w:val="0CE4E9FA"/>
    <w:lvl w:ilvl="0" w:tplc="C05C05AE">
      <w:start w:val="1"/>
      <w:numFmt w:val="upperLetter"/>
      <w:lvlText w:val="%1."/>
      <w:lvlJc w:val="left"/>
      <w:pPr>
        <w:ind w:left="312" w:hanging="312"/>
      </w:pPr>
      <w:rPr>
        <w:rFonts w:ascii="Times New Roman" w:eastAsia="Times New Roman" w:hAnsi="Times New Roman" w:hint="default"/>
        <w:b/>
        <w:bCs/>
        <w:spacing w:val="-2"/>
        <w:w w:val="100"/>
        <w:sz w:val="22"/>
        <w:szCs w:val="22"/>
      </w:rPr>
    </w:lvl>
    <w:lvl w:ilvl="1" w:tplc="36526E0A">
      <w:start w:val="1"/>
      <w:numFmt w:val="bullet"/>
      <w:lvlText w:val="•"/>
      <w:lvlJc w:val="left"/>
      <w:pPr>
        <w:ind w:left="1260" w:hanging="312"/>
      </w:pPr>
      <w:rPr>
        <w:rFonts w:hint="default"/>
      </w:rPr>
    </w:lvl>
    <w:lvl w:ilvl="2" w:tplc="0AFCDADC">
      <w:start w:val="1"/>
      <w:numFmt w:val="bullet"/>
      <w:lvlText w:val="•"/>
      <w:lvlJc w:val="left"/>
      <w:pPr>
        <w:ind w:left="2208" w:hanging="312"/>
      </w:pPr>
      <w:rPr>
        <w:rFonts w:hint="default"/>
      </w:rPr>
    </w:lvl>
    <w:lvl w:ilvl="3" w:tplc="C80AC6D0">
      <w:start w:val="1"/>
      <w:numFmt w:val="bullet"/>
      <w:lvlText w:val="•"/>
      <w:lvlJc w:val="left"/>
      <w:pPr>
        <w:ind w:left="3156" w:hanging="312"/>
      </w:pPr>
      <w:rPr>
        <w:rFonts w:hint="default"/>
      </w:rPr>
    </w:lvl>
    <w:lvl w:ilvl="4" w:tplc="CA3A937C">
      <w:start w:val="1"/>
      <w:numFmt w:val="bullet"/>
      <w:lvlText w:val="•"/>
      <w:lvlJc w:val="left"/>
      <w:pPr>
        <w:ind w:left="4104" w:hanging="312"/>
      </w:pPr>
      <w:rPr>
        <w:rFonts w:hint="default"/>
      </w:rPr>
    </w:lvl>
    <w:lvl w:ilvl="5" w:tplc="7750B266">
      <w:start w:val="1"/>
      <w:numFmt w:val="bullet"/>
      <w:lvlText w:val="•"/>
      <w:lvlJc w:val="left"/>
      <w:pPr>
        <w:ind w:left="5052" w:hanging="312"/>
      </w:pPr>
      <w:rPr>
        <w:rFonts w:hint="default"/>
      </w:rPr>
    </w:lvl>
    <w:lvl w:ilvl="6" w:tplc="73482EFE">
      <w:start w:val="1"/>
      <w:numFmt w:val="bullet"/>
      <w:lvlText w:val="•"/>
      <w:lvlJc w:val="left"/>
      <w:pPr>
        <w:ind w:left="6000" w:hanging="312"/>
      </w:pPr>
      <w:rPr>
        <w:rFonts w:hint="default"/>
      </w:rPr>
    </w:lvl>
    <w:lvl w:ilvl="7" w:tplc="423E8FBE">
      <w:start w:val="1"/>
      <w:numFmt w:val="bullet"/>
      <w:lvlText w:val="•"/>
      <w:lvlJc w:val="left"/>
      <w:pPr>
        <w:ind w:left="6948" w:hanging="312"/>
      </w:pPr>
      <w:rPr>
        <w:rFonts w:hint="default"/>
      </w:rPr>
    </w:lvl>
    <w:lvl w:ilvl="8" w:tplc="FD26667C">
      <w:start w:val="1"/>
      <w:numFmt w:val="bullet"/>
      <w:lvlText w:val="•"/>
      <w:lvlJc w:val="left"/>
      <w:pPr>
        <w:ind w:left="7896" w:hanging="312"/>
      </w:pPr>
      <w:rPr>
        <w:rFonts w:hint="default"/>
      </w:rPr>
    </w:lvl>
  </w:abstractNum>
  <w:abstractNum w:abstractNumId="2">
    <w:nsid w:val="0CF25D60"/>
    <w:multiLevelType w:val="hybridMultilevel"/>
    <w:tmpl w:val="0CE4E9FA"/>
    <w:lvl w:ilvl="0" w:tplc="C05C05AE">
      <w:start w:val="1"/>
      <w:numFmt w:val="upperLetter"/>
      <w:lvlText w:val="%1."/>
      <w:lvlJc w:val="left"/>
      <w:pPr>
        <w:ind w:left="880" w:hanging="312"/>
      </w:pPr>
      <w:rPr>
        <w:rFonts w:ascii="Times New Roman" w:eastAsia="Times New Roman" w:hAnsi="Times New Roman" w:hint="default"/>
        <w:b/>
        <w:bCs/>
        <w:spacing w:val="-2"/>
        <w:w w:val="100"/>
        <w:sz w:val="22"/>
        <w:szCs w:val="22"/>
      </w:rPr>
    </w:lvl>
    <w:lvl w:ilvl="1" w:tplc="36526E0A">
      <w:start w:val="1"/>
      <w:numFmt w:val="bullet"/>
      <w:lvlText w:val="•"/>
      <w:lvlJc w:val="left"/>
      <w:pPr>
        <w:ind w:left="1828" w:hanging="312"/>
      </w:pPr>
      <w:rPr>
        <w:rFonts w:hint="default"/>
      </w:rPr>
    </w:lvl>
    <w:lvl w:ilvl="2" w:tplc="0AFCDADC">
      <w:start w:val="1"/>
      <w:numFmt w:val="bullet"/>
      <w:lvlText w:val="•"/>
      <w:lvlJc w:val="left"/>
      <w:pPr>
        <w:ind w:left="2776" w:hanging="312"/>
      </w:pPr>
      <w:rPr>
        <w:rFonts w:hint="default"/>
      </w:rPr>
    </w:lvl>
    <w:lvl w:ilvl="3" w:tplc="C80AC6D0">
      <w:start w:val="1"/>
      <w:numFmt w:val="bullet"/>
      <w:lvlText w:val="•"/>
      <w:lvlJc w:val="left"/>
      <w:pPr>
        <w:ind w:left="3724" w:hanging="312"/>
      </w:pPr>
      <w:rPr>
        <w:rFonts w:hint="default"/>
      </w:rPr>
    </w:lvl>
    <w:lvl w:ilvl="4" w:tplc="CA3A937C">
      <w:start w:val="1"/>
      <w:numFmt w:val="bullet"/>
      <w:lvlText w:val="•"/>
      <w:lvlJc w:val="left"/>
      <w:pPr>
        <w:ind w:left="4672" w:hanging="312"/>
      </w:pPr>
      <w:rPr>
        <w:rFonts w:hint="default"/>
      </w:rPr>
    </w:lvl>
    <w:lvl w:ilvl="5" w:tplc="7750B266">
      <w:start w:val="1"/>
      <w:numFmt w:val="bullet"/>
      <w:lvlText w:val="•"/>
      <w:lvlJc w:val="left"/>
      <w:pPr>
        <w:ind w:left="5620" w:hanging="312"/>
      </w:pPr>
      <w:rPr>
        <w:rFonts w:hint="default"/>
      </w:rPr>
    </w:lvl>
    <w:lvl w:ilvl="6" w:tplc="73482EFE">
      <w:start w:val="1"/>
      <w:numFmt w:val="bullet"/>
      <w:lvlText w:val="•"/>
      <w:lvlJc w:val="left"/>
      <w:pPr>
        <w:ind w:left="6568" w:hanging="312"/>
      </w:pPr>
      <w:rPr>
        <w:rFonts w:hint="default"/>
      </w:rPr>
    </w:lvl>
    <w:lvl w:ilvl="7" w:tplc="423E8FBE">
      <w:start w:val="1"/>
      <w:numFmt w:val="bullet"/>
      <w:lvlText w:val="•"/>
      <w:lvlJc w:val="left"/>
      <w:pPr>
        <w:ind w:left="7516" w:hanging="312"/>
      </w:pPr>
      <w:rPr>
        <w:rFonts w:hint="default"/>
      </w:rPr>
    </w:lvl>
    <w:lvl w:ilvl="8" w:tplc="FD26667C">
      <w:start w:val="1"/>
      <w:numFmt w:val="bullet"/>
      <w:lvlText w:val="•"/>
      <w:lvlJc w:val="left"/>
      <w:pPr>
        <w:ind w:left="8464" w:hanging="312"/>
      </w:pPr>
      <w:rPr>
        <w:rFonts w:hint="default"/>
      </w:rPr>
    </w:lvl>
  </w:abstractNum>
  <w:abstractNum w:abstractNumId="3">
    <w:nsid w:val="0E341674"/>
    <w:multiLevelType w:val="hybridMultilevel"/>
    <w:tmpl w:val="20049D48"/>
    <w:lvl w:ilvl="0" w:tplc="399A1420">
      <w:start w:val="1"/>
      <w:numFmt w:val="lowerLetter"/>
      <w:lvlText w:val="(%1)"/>
      <w:lvlJc w:val="left"/>
      <w:pPr>
        <w:ind w:left="1071" w:hanging="361"/>
      </w:pPr>
      <w:rPr>
        <w:rFonts w:ascii="Times New Roman" w:eastAsia="Times New Roman" w:hAnsi="Times New Roman" w:hint="default"/>
        <w:w w:val="100"/>
        <w:sz w:val="22"/>
        <w:szCs w:val="22"/>
      </w:rPr>
    </w:lvl>
    <w:lvl w:ilvl="1" w:tplc="5D18EC56">
      <w:start w:val="1"/>
      <w:numFmt w:val="bullet"/>
      <w:lvlText w:val="•"/>
      <w:lvlJc w:val="left"/>
      <w:pPr>
        <w:ind w:left="1947" w:hanging="361"/>
      </w:pPr>
      <w:rPr>
        <w:rFonts w:hint="default"/>
      </w:rPr>
    </w:lvl>
    <w:lvl w:ilvl="2" w:tplc="52BE9D88">
      <w:start w:val="1"/>
      <w:numFmt w:val="bullet"/>
      <w:lvlText w:val="•"/>
      <w:lvlJc w:val="left"/>
      <w:pPr>
        <w:ind w:left="2823" w:hanging="361"/>
      </w:pPr>
      <w:rPr>
        <w:rFonts w:hint="default"/>
      </w:rPr>
    </w:lvl>
    <w:lvl w:ilvl="3" w:tplc="EACEA146">
      <w:start w:val="1"/>
      <w:numFmt w:val="bullet"/>
      <w:lvlText w:val="•"/>
      <w:lvlJc w:val="left"/>
      <w:pPr>
        <w:ind w:left="3699" w:hanging="361"/>
      </w:pPr>
      <w:rPr>
        <w:rFonts w:hint="default"/>
      </w:rPr>
    </w:lvl>
    <w:lvl w:ilvl="4" w:tplc="7660A474">
      <w:start w:val="1"/>
      <w:numFmt w:val="bullet"/>
      <w:lvlText w:val="•"/>
      <w:lvlJc w:val="left"/>
      <w:pPr>
        <w:ind w:left="4575" w:hanging="361"/>
      </w:pPr>
      <w:rPr>
        <w:rFonts w:hint="default"/>
      </w:rPr>
    </w:lvl>
    <w:lvl w:ilvl="5" w:tplc="9AD6851E">
      <w:start w:val="1"/>
      <w:numFmt w:val="bullet"/>
      <w:lvlText w:val="•"/>
      <w:lvlJc w:val="left"/>
      <w:pPr>
        <w:ind w:left="5451" w:hanging="361"/>
      </w:pPr>
      <w:rPr>
        <w:rFonts w:hint="default"/>
      </w:rPr>
    </w:lvl>
    <w:lvl w:ilvl="6" w:tplc="3DFC7066">
      <w:start w:val="1"/>
      <w:numFmt w:val="bullet"/>
      <w:lvlText w:val="•"/>
      <w:lvlJc w:val="left"/>
      <w:pPr>
        <w:ind w:left="6327" w:hanging="361"/>
      </w:pPr>
      <w:rPr>
        <w:rFonts w:hint="default"/>
      </w:rPr>
    </w:lvl>
    <w:lvl w:ilvl="7" w:tplc="85F2125E">
      <w:start w:val="1"/>
      <w:numFmt w:val="bullet"/>
      <w:lvlText w:val="•"/>
      <w:lvlJc w:val="left"/>
      <w:pPr>
        <w:ind w:left="7203" w:hanging="361"/>
      </w:pPr>
      <w:rPr>
        <w:rFonts w:hint="default"/>
      </w:rPr>
    </w:lvl>
    <w:lvl w:ilvl="8" w:tplc="F6E8CA86">
      <w:start w:val="1"/>
      <w:numFmt w:val="bullet"/>
      <w:lvlText w:val="•"/>
      <w:lvlJc w:val="left"/>
      <w:pPr>
        <w:ind w:left="8079" w:hanging="361"/>
      </w:pPr>
      <w:rPr>
        <w:rFonts w:hint="default"/>
      </w:rPr>
    </w:lvl>
  </w:abstractNum>
  <w:abstractNum w:abstractNumId="4">
    <w:nsid w:val="13B06C6F"/>
    <w:multiLevelType w:val="hybridMultilevel"/>
    <w:tmpl w:val="0B728D34"/>
    <w:lvl w:ilvl="0" w:tplc="0274537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nsid w:val="14E958BB"/>
    <w:multiLevelType w:val="hybridMultilevel"/>
    <w:tmpl w:val="965EFA10"/>
    <w:lvl w:ilvl="0" w:tplc="E2A0ABBA">
      <w:start w:val="1"/>
      <w:numFmt w:val="decimal"/>
      <w:lvlText w:val="%1)"/>
      <w:lvlJc w:val="left"/>
      <w:pPr>
        <w:ind w:left="480" w:hanging="360"/>
      </w:pPr>
      <w:rPr>
        <w:rFonts w:ascii="Times New Roman" w:eastAsia="Times New Roman" w:hAnsi="Times New Roman" w:hint="default"/>
        <w:w w:val="100"/>
        <w:sz w:val="22"/>
        <w:szCs w:val="22"/>
      </w:rPr>
    </w:lvl>
    <w:lvl w:ilvl="1" w:tplc="968AAE2E">
      <w:start w:val="1"/>
      <w:numFmt w:val="bullet"/>
      <w:lvlText w:val="•"/>
      <w:lvlJc w:val="left"/>
      <w:pPr>
        <w:ind w:left="1392" w:hanging="360"/>
      </w:pPr>
      <w:rPr>
        <w:rFonts w:hint="default"/>
      </w:rPr>
    </w:lvl>
    <w:lvl w:ilvl="2" w:tplc="92DEC610">
      <w:start w:val="1"/>
      <w:numFmt w:val="bullet"/>
      <w:lvlText w:val="•"/>
      <w:lvlJc w:val="left"/>
      <w:pPr>
        <w:ind w:left="2304" w:hanging="360"/>
      </w:pPr>
      <w:rPr>
        <w:rFonts w:hint="default"/>
      </w:rPr>
    </w:lvl>
    <w:lvl w:ilvl="3" w:tplc="DE8AEB24">
      <w:start w:val="1"/>
      <w:numFmt w:val="bullet"/>
      <w:lvlText w:val="•"/>
      <w:lvlJc w:val="left"/>
      <w:pPr>
        <w:ind w:left="3216" w:hanging="360"/>
      </w:pPr>
      <w:rPr>
        <w:rFonts w:hint="default"/>
      </w:rPr>
    </w:lvl>
    <w:lvl w:ilvl="4" w:tplc="698A2EA0">
      <w:start w:val="1"/>
      <w:numFmt w:val="bullet"/>
      <w:lvlText w:val="•"/>
      <w:lvlJc w:val="left"/>
      <w:pPr>
        <w:ind w:left="4128" w:hanging="360"/>
      </w:pPr>
      <w:rPr>
        <w:rFonts w:hint="default"/>
      </w:rPr>
    </w:lvl>
    <w:lvl w:ilvl="5" w:tplc="2DF0A3E8">
      <w:start w:val="1"/>
      <w:numFmt w:val="bullet"/>
      <w:lvlText w:val="•"/>
      <w:lvlJc w:val="left"/>
      <w:pPr>
        <w:ind w:left="5040" w:hanging="360"/>
      </w:pPr>
      <w:rPr>
        <w:rFonts w:hint="default"/>
      </w:rPr>
    </w:lvl>
    <w:lvl w:ilvl="6" w:tplc="640EEDF4">
      <w:start w:val="1"/>
      <w:numFmt w:val="bullet"/>
      <w:lvlText w:val="•"/>
      <w:lvlJc w:val="left"/>
      <w:pPr>
        <w:ind w:left="5952" w:hanging="360"/>
      </w:pPr>
      <w:rPr>
        <w:rFonts w:hint="default"/>
      </w:rPr>
    </w:lvl>
    <w:lvl w:ilvl="7" w:tplc="52D64B44">
      <w:start w:val="1"/>
      <w:numFmt w:val="bullet"/>
      <w:lvlText w:val="•"/>
      <w:lvlJc w:val="left"/>
      <w:pPr>
        <w:ind w:left="6864" w:hanging="360"/>
      </w:pPr>
      <w:rPr>
        <w:rFonts w:hint="default"/>
      </w:rPr>
    </w:lvl>
    <w:lvl w:ilvl="8" w:tplc="F8EE793C">
      <w:start w:val="1"/>
      <w:numFmt w:val="bullet"/>
      <w:lvlText w:val="•"/>
      <w:lvlJc w:val="left"/>
      <w:pPr>
        <w:ind w:left="7776" w:hanging="360"/>
      </w:pPr>
      <w:rPr>
        <w:rFonts w:hint="default"/>
      </w:rPr>
    </w:lvl>
  </w:abstractNum>
  <w:abstractNum w:abstractNumId="6">
    <w:nsid w:val="15187656"/>
    <w:multiLevelType w:val="hybridMultilevel"/>
    <w:tmpl w:val="25F8E82A"/>
    <w:lvl w:ilvl="0" w:tplc="245897FA">
      <w:start w:val="1"/>
      <w:numFmt w:val="decimal"/>
      <w:lvlText w:val="%1)"/>
      <w:lvlJc w:val="left"/>
      <w:pPr>
        <w:ind w:left="479" w:hanging="360"/>
      </w:pPr>
      <w:rPr>
        <w:rFonts w:ascii="Times New Roman" w:eastAsia="Times New Roman" w:hAnsi="Times New Roman" w:hint="default"/>
        <w:w w:val="100"/>
        <w:sz w:val="22"/>
        <w:szCs w:val="22"/>
      </w:rPr>
    </w:lvl>
    <w:lvl w:ilvl="1" w:tplc="CAF0DBA2">
      <w:start w:val="1"/>
      <w:numFmt w:val="lowerLetter"/>
      <w:lvlText w:val="(%2)"/>
      <w:lvlJc w:val="left"/>
      <w:pPr>
        <w:ind w:left="839" w:hanging="361"/>
      </w:pPr>
      <w:rPr>
        <w:rFonts w:ascii="Times New Roman" w:eastAsia="Times New Roman" w:hAnsi="Times New Roman" w:hint="default"/>
        <w:w w:val="100"/>
        <w:sz w:val="22"/>
        <w:szCs w:val="22"/>
      </w:rPr>
    </w:lvl>
    <w:lvl w:ilvl="2" w:tplc="5380A4B2">
      <w:start w:val="1"/>
      <w:numFmt w:val="bullet"/>
      <w:lvlText w:val="•"/>
      <w:lvlJc w:val="left"/>
      <w:pPr>
        <w:ind w:left="1813" w:hanging="361"/>
      </w:pPr>
      <w:rPr>
        <w:rFonts w:hint="default"/>
      </w:rPr>
    </w:lvl>
    <w:lvl w:ilvl="3" w:tplc="B0EE162E">
      <w:start w:val="1"/>
      <w:numFmt w:val="bullet"/>
      <w:lvlText w:val="•"/>
      <w:lvlJc w:val="left"/>
      <w:pPr>
        <w:ind w:left="2786" w:hanging="361"/>
      </w:pPr>
      <w:rPr>
        <w:rFonts w:hint="default"/>
      </w:rPr>
    </w:lvl>
    <w:lvl w:ilvl="4" w:tplc="234C6666">
      <w:start w:val="1"/>
      <w:numFmt w:val="bullet"/>
      <w:lvlText w:val="•"/>
      <w:lvlJc w:val="left"/>
      <w:pPr>
        <w:ind w:left="3760" w:hanging="361"/>
      </w:pPr>
      <w:rPr>
        <w:rFonts w:hint="default"/>
      </w:rPr>
    </w:lvl>
    <w:lvl w:ilvl="5" w:tplc="C3F29F0E">
      <w:start w:val="1"/>
      <w:numFmt w:val="bullet"/>
      <w:lvlText w:val="•"/>
      <w:lvlJc w:val="left"/>
      <w:pPr>
        <w:ind w:left="4733" w:hanging="361"/>
      </w:pPr>
      <w:rPr>
        <w:rFonts w:hint="default"/>
      </w:rPr>
    </w:lvl>
    <w:lvl w:ilvl="6" w:tplc="64D22B92">
      <w:start w:val="1"/>
      <w:numFmt w:val="bullet"/>
      <w:lvlText w:val="•"/>
      <w:lvlJc w:val="left"/>
      <w:pPr>
        <w:ind w:left="5706" w:hanging="361"/>
      </w:pPr>
      <w:rPr>
        <w:rFonts w:hint="default"/>
      </w:rPr>
    </w:lvl>
    <w:lvl w:ilvl="7" w:tplc="C62C0B2C">
      <w:start w:val="1"/>
      <w:numFmt w:val="bullet"/>
      <w:lvlText w:val="•"/>
      <w:lvlJc w:val="left"/>
      <w:pPr>
        <w:ind w:left="6680" w:hanging="361"/>
      </w:pPr>
      <w:rPr>
        <w:rFonts w:hint="default"/>
      </w:rPr>
    </w:lvl>
    <w:lvl w:ilvl="8" w:tplc="DDAEF15A">
      <w:start w:val="1"/>
      <w:numFmt w:val="bullet"/>
      <w:lvlText w:val="•"/>
      <w:lvlJc w:val="left"/>
      <w:pPr>
        <w:ind w:left="7653" w:hanging="361"/>
      </w:pPr>
      <w:rPr>
        <w:rFonts w:hint="default"/>
      </w:rPr>
    </w:lvl>
  </w:abstractNum>
  <w:abstractNum w:abstractNumId="7">
    <w:nsid w:val="26042DFA"/>
    <w:multiLevelType w:val="hybridMultilevel"/>
    <w:tmpl w:val="C6288BA6"/>
    <w:lvl w:ilvl="0" w:tplc="D9ECF3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F47BB"/>
    <w:multiLevelType w:val="hybridMultilevel"/>
    <w:tmpl w:val="2124B7CA"/>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9">
    <w:nsid w:val="303D54EC"/>
    <w:multiLevelType w:val="hybridMultilevel"/>
    <w:tmpl w:val="075EFF94"/>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0">
    <w:nsid w:val="31566E9A"/>
    <w:multiLevelType w:val="hybridMultilevel"/>
    <w:tmpl w:val="C00AED74"/>
    <w:lvl w:ilvl="0" w:tplc="07FCD212">
      <w:start w:val="1"/>
      <w:numFmt w:val="decimal"/>
      <w:lvlText w:val="%1)"/>
      <w:lvlJc w:val="left"/>
      <w:pPr>
        <w:ind w:left="460" w:hanging="360"/>
      </w:pPr>
      <w:rPr>
        <w:rFonts w:ascii="Times New Roman" w:eastAsia="Times New Roman" w:hAnsi="Times New Roman" w:hint="default"/>
        <w:w w:val="100"/>
        <w:sz w:val="22"/>
        <w:szCs w:val="22"/>
      </w:rPr>
    </w:lvl>
    <w:lvl w:ilvl="1" w:tplc="94200394">
      <w:start w:val="1"/>
      <w:numFmt w:val="decimal"/>
      <w:lvlText w:val="%2)"/>
      <w:lvlJc w:val="left"/>
      <w:pPr>
        <w:ind w:left="820" w:hanging="360"/>
      </w:pPr>
      <w:rPr>
        <w:rFonts w:ascii="Times New Roman" w:eastAsia="Times New Roman" w:hAnsi="Times New Roman" w:hint="default"/>
        <w:w w:val="100"/>
        <w:sz w:val="22"/>
        <w:szCs w:val="22"/>
      </w:rPr>
    </w:lvl>
    <w:lvl w:ilvl="2" w:tplc="BE22AC44">
      <w:start w:val="1"/>
      <w:numFmt w:val="bullet"/>
      <w:lvlText w:val="•"/>
      <w:lvlJc w:val="left"/>
      <w:pPr>
        <w:ind w:left="1793" w:hanging="360"/>
      </w:pPr>
      <w:rPr>
        <w:rFonts w:hint="default"/>
      </w:rPr>
    </w:lvl>
    <w:lvl w:ilvl="3" w:tplc="3E4EB5DA">
      <w:start w:val="1"/>
      <w:numFmt w:val="bullet"/>
      <w:lvlText w:val="•"/>
      <w:lvlJc w:val="left"/>
      <w:pPr>
        <w:ind w:left="2766" w:hanging="360"/>
      </w:pPr>
      <w:rPr>
        <w:rFonts w:hint="default"/>
      </w:rPr>
    </w:lvl>
    <w:lvl w:ilvl="4" w:tplc="E3D28BDE">
      <w:start w:val="1"/>
      <w:numFmt w:val="bullet"/>
      <w:lvlText w:val="•"/>
      <w:lvlJc w:val="left"/>
      <w:pPr>
        <w:ind w:left="3740" w:hanging="360"/>
      </w:pPr>
      <w:rPr>
        <w:rFonts w:hint="default"/>
      </w:rPr>
    </w:lvl>
    <w:lvl w:ilvl="5" w:tplc="3DA2BF54">
      <w:start w:val="1"/>
      <w:numFmt w:val="bullet"/>
      <w:lvlText w:val="•"/>
      <w:lvlJc w:val="left"/>
      <w:pPr>
        <w:ind w:left="4713" w:hanging="360"/>
      </w:pPr>
      <w:rPr>
        <w:rFonts w:hint="default"/>
      </w:rPr>
    </w:lvl>
    <w:lvl w:ilvl="6" w:tplc="7242BA3A">
      <w:start w:val="1"/>
      <w:numFmt w:val="bullet"/>
      <w:lvlText w:val="•"/>
      <w:lvlJc w:val="left"/>
      <w:pPr>
        <w:ind w:left="5686" w:hanging="360"/>
      </w:pPr>
      <w:rPr>
        <w:rFonts w:hint="default"/>
      </w:rPr>
    </w:lvl>
    <w:lvl w:ilvl="7" w:tplc="E4ECE982">
      <w:start w:val="1"/>
      <w:numFmt w:val="bullet"/>
      <w:lvlText w:val="•"/>
      <w:lvlJc w:val="left"/>
      <w:pPr>
        <w:ind w:left="6660" w:hanging="360"/>
      </w:pPr>
      <w:rPr>
        <w:rFonts w:hint="default"/>
      </w:rPr>
    </w:lvl>
    <w:lvl w:ilvl="8" w:tplc="B7A01CB8">
      <w:start w:val="1"/>
      <w:numFmt w:val="bullet"/>
      <w:lvlText w:val="•"/>
      <w:lvlJc w:val="left"/>
      <w:pPr>
        <w:ind w:left="7633" w:hanging="360"/>
      </w:pPr>
      <w:rPr>
        <w:rFonts w:hint="default"/>
      </w:rPr>
    </w:lvl>
  </w:abstractNum>
  <w:abstractNum w:abstractNumId="11">
    <w:nsid w:val="35303E71"/>
    <w:multiLevelType w:val="hybridMultilevel"/>
    <w:tmpl w:val="E8C46802"/>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2">
    <w:nsid w:val="38D6319C"/>
    <w:multiLevelType w:val="hybridMultilevel"/>
    <w:tmpl w:val="EF228620"/>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3">
    <w:nsid w:val="458F4D71"/>
    <w:multiLevelType w:val="hybridMultilevel"/>
    <w:tmpl w:val="E18662E4"/>
    <w:lvl w:ilvl="0" w:tplc="52A629D6">
      <w:start w:val="1"/>
      <w:numFmt w:val="decimal"/>
      <w:lvlText w:val="%1."/>
      <w:lvlJc w:val="left"/>
      <w:pPr>
        <w:ind w:left="640" w:hanging="360"/>
      </w:pPr>
      <w:rPr>
        <w:rFonts w:ascii="Times New Roman" w:eastAsia="Arial" w:hAnsi="Times New Roman" w:cs="Times New Roman" w:hint="default"/>
        <w:b/>
        <w:bCs/>
        <w:spacing w:val="-1"/>
        <w:w w:val="100"/>
        <w:sz w:val="24"/>
        <w:szCs w:val="24"/>
      </w:rPr>
    </w:lvl>
    <w:lvl w:ilvl="1" w:tplc="4BAA4BAE">
      <w:start w:val="1"/>
      <w:numFmt w:val="bullet"/>
      <w:lvlText w:val="•"/>
      <w:lvlJc w:val="left"/>
      <w:pPr>
        <w:ind w:left="1598" w:hanging="360"/>
      </w:pPr>
      <w:rPr>
        <w:rFonts w:hint="default"/>
      </w:rPr>
    </w:lvl>
    <w:lvl w:ilvl="2" w:tplc="E5A20B06">
      <w:start w:val="1"/>
      <w:numFmt w:val="bullet"/>
      <w:lvlText w:val="•"/>
      <w:lvlJc w:val="left"/>
      <w:pPr>
        <w:ind w:left="2557" w:hanging="360"/>
      </w:pPr>
      <w:rPr>
        <w:rFonts w:hint="default"/>
      </w:rPr>
    </w:lvl>
    <w:lvl w:ilvl="3" w:tplc="3870B0EC">
      <w:start w:val="1"/>
      <w:numFmt w:val="bullet"/>
      <w:lvlText w:val="•"/>
      <w:lvlJc w:val="left"/>
      <w:pPr>
        <w:ind w:left="3515" w:hanging="360"/>
      </w:pPr>
      <w:rPr>
        <w:rFonts w:hint="default"/>
      </w:rPr>
    </w:lvl>
    <w:lvl w:ilvl="4" w:tplc="0402FA66">
      <w:start w:val="1"/>
      <w:numFmt w:val="bullet"/>
      <w:lvlText w:val="•"/>
      <w:lvlJc w:val="left"/>
      <w:pPr>
        <w:ind w:left="4474" w:hanging="360"/>
      </w:pPr>
      <w:rPr>
        <w:rFonts w:hint="default"/>
      </w:rPr>
    </w:lvl>
    <w:lvl w:ilvl="5" w:tplc="A5CCF6E0">
      <w:start w:val="1"/>
      <w:numFmt w:val="bullet"/>
      <w:lvlText w:val="•"/>
      <w:lvlJc w:val="left"/>
      <w:pPr>
        <w:ind w:left="5433" w:hanging="360"/>
      </w:pPr>
      <w:rPr>
        <w:rFonts w:hint="default"/>
      </w:rPr>
    </w:lvl>
    <w:lvl w:ilvl="6" w:tplc="B5DEA20E">
      <w:start w:val="1"/>
      <w:numFmt w:val="bullet"/>
      <w:lvlText w:val="•"/>
      <w:lvlJc w:val="left"/>
      <w:pPr>
        <w:ind w:left="6391" w:hanging="360"/>
      </w:pPr>
      <w:rPr>
        <w:rFonts w:hint="default"/>
      </w:rPr>
    </w:lvl>
    <w:lvl w:ilvl="7" w:tplc="900E09D4">
      <w:start w:val="1"/>
      <w:numFmt w:val="bullet"/>
      <w:lvlText w:val="•"/>
      <w:lvlJc w:val="left"/>
      <w:pPr>
        <w:ind w:left="7350" w:hanging="360"/>
      </w:pPr>
      <w:rPr>
        <w:rFonts w:hint="default"/>
      </w:rPr>
    </w:lvl>
    <w:lvl w:ilvl="8" w:tplc="72A2519C">
      <w:start w:val="1"/>
      <w:numFmt w:val="bullet"/>
      <w:lvlText w:val="•"/>
      <w:lvlJc w:val="left"/>
      <w:pPr>
        <w:ind w:left="8309" w:hanging="360"/>
      </w:pPr>
      <w:rPr>
        <w:rFonts w:hint="default"/>
      </w:rPr>
    </w:lvl>
  </w:abstractNum>
  <w:abstractNum w:abstractNumId="14">
    <w:nsid w:val="4A2F3CE3"/>
    <w:multiLevelType w:val="hybridMultilevel"/>
    <w:tmpl w:val="FF5E7A3A"/>
    <w:lvl w:ilvl="0" w:tplc="A64E9854">
      <w:start w:val="1"/>
      <w:numFmt w:val="lowerLetter"/>
      <w:lvlText w:val="%1)"/>
      <w:lvlJc w:val="left"/>
      <w:pPr>
        <w:ind w:left="931" w:hanging="361"/>
      </w:pPr>
      <w:rPr>
        <w:rFonts w:ascii="Times New Roman" w:eastAsia="Times New Roman" w:hAnsi="Times New Roman" w:hint="default"/>
        <w:w w:val="100"/>
        <w:sz w:val="22"/>
        <w:szCs w:val="22"/>
      </w:rPr>
    </w:lvl>
    <w:lvl w:ilvl="1" w:tplc="4C829D74">
      <w:start w:val="1"/>
      <w:numFmt w:val="bullet"/>
      <w:lvlText w:val="•"/>
      <w:lvlJc w:val="left"/>
      <w:pPr>
        <w:ind w:left="1806" w:hanging="361"/>
      </w:pPr>
      <w:rPr>
        <w:rFonts w:hint="default"/>
      </w:rPr>
    </w:lvl>
    <w:lvl w:ilvl="2" w:tplc="EA3A5F28">
      <w:start w:val="1"/>
      <w:numFmt w:val="bullet"/>
      <w:lvlText w:val="•"/>
      <w:lvlJc w:val="left"/>
      <w:pPr>
        <w:ind w:left="2672" w:hanging="361"/>
      </w:pPr>
      <w:rPr>
        <w:rFonts w:hint="default"/>
      </w:rPr>
    </w:lvl>
    <w:lvl w:ilvl="3" w:tplc="147E8F22">
      <w:start w:val="1"/>
      <w:numFmt w:val="bullet"/>
      <w:lvlText w:val="•"/>
      <w:lvlJc w:val="left"/>
      <w:pPr>
        <w:ind w:left="3538" w:hanging="361"/>
      </w:pPr>
      <w:rPr>
        <w:rFonts w:hint="default"/>
      </w:rPr>
    </w:lvl>
    <w:lvl w:ilvl="4" w:tplc="A39ABC78">
      <w:start w:val="1"/>
      <w:numFmt w:val="bullet"/>
      <w:lvlText w:val="•"/>
      <w:lvlJc w:val="left"/>
      <w:pPr>
        <w:ind w:left="4404" w:hanging="361"/>
      </w:pPr>
      <w:rPr>
        <w:rFonts w:hint="default"/>
      </w:rPr>
    </w:lvl>
    <w:lvl w:ilvl="5" w:tplc="E5048648">
      <w:start w:val="1"/>
      <w:numFmt w:val="bullet"/>
      <w:lvlText w:val="•"/>
      <w:lvlJc w:val="left"/>
      <w:pPr>
        <w:ind w:left="5270" w:hanging="361"/>
      </w:pPr>
      <w:rPr>
        <w:rFonts w:hint="default"/>
      </w:rPr>
    </w:lvl>
    <w:lvl w:ilvl="6" w:tplc="ECE48D84">
      <w:start w:val="1"/>
      <w:numFmt w:val="bullet"/>
      <w:lvlText w:val="•"/>
      <w:lvlJc w:val="left"/>
      <w:pPr>
        <w:ind w:left="6136" w:hanging="361"/>
      </w:pPr>
      <w:rPr>
        <w:rFonts w:hint="default"/>
      </w:rPr>
    </w:lvl>
    <w:lvl w:ilvl="7" w:tplc="72906100">
      <w:start w:val="1"/>
      <w:numFmt w:val="bullet"/>
      <w:lvlText w:val="•"/>
      <w:lvlJc w:val="left"/>
      <w:pPr>
        <w:ind w:left="7002" w:hanging="361"/>
      </w:pPr>
      <w:rPr>
        <w:rFonts w:hint="default"/>
      </w:rPr>
    </w:lvl>
    <w:lvl w:ilvl="8" w:tplc="CF6C042E">
      <w:start w:val="1"/>
      <w:numFmt w:val="bullet"/>
      <w:lvlText w:val="•"/>
      <w:lvlJc w:val="left"/>
      <w:pPr>
        <w:ind w:left="7868" w:hanging="361"/>
      </w:pPr>
      <w:rPr>
        <w:rFonts w:hint="default"/>
      </w:rPr>
    </w:lvl>
  </w:abstractNum>
  <w:abstractNum w:abstractNumId="15">
    <w:nsid w:val="54D66084"/>
    <w:multiLevelType w:val="hybridMultilevel"/>
    <w:tmpl w:val="F89AC318"/>
    <w:lvl w:ilvl="0" w:tplc="EB46716A">
      <w:start w:val="1"/>
      <w:numFmt w:val="decimal"/>
      <w:lvlText w:val="%1."/>
      <w:lvlJc w:val="left"/>
      <w:pPr>
        <w:ind w:left="479" w:hanging="360"/>
      </w:pPr>
      <w:rPr>
        <w:rFonts w:ascii="Times New Roman" w:eastAsia="Times New Roman" w:hAnsi="Times New Roman" w:hint="default"/>
        <w:w w:val="100"/>
        <w:sz w:val="22"/>
        <w:szCs w:val="22"/>
      </w:rPr>
    </w:lvl>
    <w:lvl w:ilvl="1" w:tplc="8F7AA2CE">
      <w:start w:val="1"/>
      <w:numFmt w:val="lowerRoman"/>
      <w:lvlText w:val="(%2)"/>
      <w:lvlJc w:val="left"/>
      <w:pPr>
        <w:ind w:left="839" w:hanging="361"/>
      </w:pPr>
      <w:rPr>
        <w:rFonts w:ascii="Times New Roman" w:eastAsia="Times New Roman" w:hAnsi="Times New Roman" w:hint="default"/>
        <w:w w:val="100"/>
        <w:sz w:val="22"/>
        <w:szCs w:val="22"/>
      </w:rPr>
    </w:lvl>
    <w:lvl w:ilvl="2" w:tplc="3EACC9C0">
      <w:start w:val="1"/>
      <w:numFmt w:val="lowerLetter"/>
      <w:lvlText w:val="(%3)"/>
      <w:lvlJc w:val="left"/>
      <w:pPr>
        <w:ind w:left="1199" w:hanging="361"/>
      </w:pPr>
      <w:rPr>
        <w:rFonts w:ascii="Times New Roman" w:eastAsia="Times New Roman" w:hAnsi="Times New Roman" w:hint="default"/>
        <w:w w:val="100"/>
        <w:sz w:val="22"/>
        <w:szCs w:val="22"/>
      </w:rPr>
    </w:lvl>
    <w:lvl w:ilvl="3" w:tplc="876259D0">
      <w:start w:val="1"/>
      <w:numFmt w:val="bullet"/>
      <w:lvlText w:val="•"/>
      <w:lvlJc w:val="left"/>
      <w:pPr>
        <w:ind w:left="2250" w:hanging="361"/>
      </w:pPr>
      <w:rPr>
        <w:rFonts w:hint="default"/>
      </w:rPr>
    </w:lvl>
    <w:lvl w:ilvl="4" w:tplc="E5604840">
      <w:start w:val="1"/>
      <w:numFmt w:val="bullet"/>
      <w:lvlText w:val="•"/>
      <w:lvlJc w:val="left"/>
      <w:pPr>
        <w:ind w:left="3300" w:hanging="361"/>
      </w:pPr>
      <w:rPr>
        <w:rFonts w:hint="default"/>
      </w:rPr>
    </w:lvl>
    <w:lvl w:ilvl="5" w:tplc="327043BE">
      <w:start w:val="1"/>
      <w:numFmt w:val="bullet"/>
      <w:lvlText w:val="•"/>
      <w:lvlJc w:val="left"/>
      <w:pPr>
        <w:ind w:left="4350" w:hanging="361"/>
      </w:pPr>
      <w:rPr>
        <w:rFonts w:hint="default"/>
      </w:rPr>
    </w:lvl>
    <w:lvl w:ilvl="6" w:tplc="4EF0A334">
      <w:start w:val="1"/>
      <w:numFmt w:val="bullet"/>
      <w:lvlText w:val="•"/>
      <w:lvlJc w:val="left"/>
      <w:pPr>
        <w:ind w:left="5400" w:hanging="361"/>
      </w:pPr>
      <w:rPr>
        <w:rFonts w:hint="default"/>
      </w:rPr>
    </w:lvl>
    <w:lvl w:ilvl="7" w:tplc="7A9E9916">
      <w:start w:val="1"/>
      <w:numFmt w:val="bullet"/>
      <w:lvlText w:val="•"/>
      <w:lvlJc w:val="left"/>
      <w:pPr>
        <w:ind w:left="6450" w:hanging="361"/>
      </w:pPr>
      <w:rPr>
        <w:rFonts w:hint="default"/>
      </w:rPr>
    </w:lvl>
    <w:lvl w:ilvl="8" w:tplc="6A4A23AE">
      <w:start w:val="1"/>
      <w:numFmt w:val="bullet"/>
      <w:lvlText w:val="•"/>
      <w:lvlJc w:val="left"/>
      <w:pPr>
        <w:ind w:left="7500" w:hanging="361"/>
      </w:pPr>
      <w:rPr>
        <w:rFonts w:hint="default"/>
      </w:rPr>
    </w:lvl>
  </w:abstractNum>
  <w:abstractNum w:abstractNumId="16">
    <w:nsid w:val="59F66924"/>
    <w:multiLevelType w:val="hybridMultilevel"/>
    <w:tmpl w:val="F7A41596"/>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7">
    <w:nsid w:val="62204145"/>
    <w:multiLevelType w:val="hybridMultilevel"/>
    <w:tmpl w:val="5DBAFF74"/>
    <w:lvl w:ilvl="0" w:tplc="02745374">
      <w:start w:val="1"/>
      <w:numFmt w:val="decimal"/>
      <w:lvlText w:val="%1."/>
      <w:lvlJc w:val="left"/>
      <w:pPr>
        <w:ind w:left="3060" w:hanging="360"/>
      </w:pPr>
      <w:rPr>
        <w:rFonts w:hint="default"/>
      </w:rPr>
    </w:lvl>
    <w:lvl w:ilvl="1" w:tplc="04090019" w:tentative="1">
      <w:start w:val="1"/>
      <w:numFmt w:val="lowerLetter"/>
      <w:lvlText w:val="%2."/>
      <w:lvlJc w:val="left"/>
      <w:pPr>
        <w:ind w:left="3500" w:hanging="360"/>
      </w:pPr>
    </w:lvl>
    <w:lvl w:ilvl="2" w:tplc="0409001B" w:tentative="1">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18">
    <w:nsid w:val="63433E5A"/>
    <w:multiLevelType w:val="hybridMultilevel"/>
    <w:tmpl w:val="0CE4E9FA"/>
    <w:lvl w:ilvl="0" w:tplc="C05C05AE">
      <w:start w:val="1"/>
      <w:numFmt w:val="upperLetter"/>
      <w:lvlText w:val="%1."/>
      <w:lvlJc w:val="left"/>
      <w:pPr>
        <w:ind w:left="120" w:hanging="312"/>
      </w:pPr>
      <w:rPr>
        <w:rFonts w:ascii="Times New Roman" w:eastAsia="Times New Roman" w:hAnsi="Times New Roman" w:hint="default"/>
        <w:b/>
        <w:bCs/>
        <w:spacing w:val="-2"/>
        <w:w w:val="100"/>
        <w:sz w:val="22"/>
        <w:szCs w:val="22"/>
      </w:rPr>
    </w:lvl>
    <w:lvl w:ilvl="1" w:tplc="36526E0A">
      <w:start w:val="1"/>
      <w:numFmt w:val="bullet"/>
      <w:lvlText w:val="•"/>
      <w:lvlJc w:val="left"/>
      <w:pPr>
        <w:ind w:left="1068" w:hanging="312"/>
      </w:pPr>
      <w:rPr>
        <w:rFonts w:hint="default"/>
      </w:rPr>
    </w:lvl>
    <w:lvl w:ilvl="2" w:tplc="0AFCDADC">
      <w:start w:val="1"/>
      <w:numFmt w:val="bullet"/>
      <w:lvlText w:val="•"/>
      <w:lvlJc w:val="left"/>
      <w:pPr>
        <w:ind w:left="2016" w:hanging="312"/>
      </w:pPr>
      <w:rPr>
        <w:rFonts w:hint="default"/>
      </w:rPr>
    </w:lvl>
    <w:lvl w:ilvl="3" w:tplc="C80AC6D0">
      <w:start w:val="1"/>
      <w:numFmt w:val="bullet"/>
      <w:lvlText w:val="•"/>
      <w:lvlJc w:val="left"/>
      <w:pPr>
        <w:ind w:left="2964" w:hanging="312"/>
      </w:pPr>
      <w:rPr>
        <w:rFonts w:hint="default"/>
      </w:rPr>
    </w:lvl>
    <w:lvl w:ilvl="4" w:tplc="CA3A937C">
      <w:start w:val="1"/>
      <w:numFmt w:val="bullet"/>
      <w:lvlText w:val="•"/>
      <w:lvlJc w:val="left"/>
      <w:pPr>
        <w:ind w:left="3912" w:hanging="312"/>
      </w:pPr>
      <w:rPr>
        <w:rFonts w:hint="default"/>
      </w:rPr>
    </w:lvl>
    <w:lvl w:ilvl="5" w:tplc="7750B266">
      <w:start w:val="1"/>
      <w:numFmt w:val="bullet"/>
      <w:lvlText w:val="•"/>
      <w:lvlJc w:val="left"/>
      <w:pPr>
        <w:ind w:left="4860" w:hanging="312"/>
      </w:pPr>
      <w:rPr>
        <w:rFonts w:hint="default"/>
      </w:rPr>
    </w:lvl>
    <w:lvl w:ilvl="6" w:tplc="73482EFE">
      <w:start w:val="1"/>
      <w:numFmt w:val="bullet"/>
      <w:lvlText w:val="•"/>
      <w:lvlJc w:val="left"/>
      <w:pPr>
        <w:ind w:left="5808" w:hanging="312"/>
      </w:pPr>
      <w:rPr>
        <w:rFonts w:hint="default"/>
      </w:rPr>
    </w:lvl>
    <w:lvl w:ilvl="7" w:tplc="423E8FBE">
      <w:start w:val="1"/>
      <w:numFmt w:val="bullet"/>
      <w:lvlText w:val="•"/>
      <w:lvlJc w:val="left"/>
      <w:pPr>
        <w:ind w:left="6756" w:hanging="312"/>
      </w:pPr>
      <w:rPr>
        <w:rFonts w:hint="default"/>
      </w:rPr>
    </w:lvl>
    <w:lvl w:ilvl="8" w:tplc="FD26667C">
      <w:start w:val="1"/>
      <w:numFmt w:val="bullet"/>
      <w:lvlText w:val="•"/>
      <w:lvlJc w:val="left"/>
      <w:pPr>
        <w:ind w:left="7704" w:hanging="312"/>
      </w:pPr>
      <w:rPr>
        <w:rFonts w:hint="default"/>
      </w:rPr>
    </w:lvl>
  </w:abstractNum>
  <w:abstractNum w:abstractNumId="19">
    <w:nsid w:val="63741879"/>
    <w:multiLevelType w:val="hybridMultilevel"/>
    <w:tmpl w:val="04487C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F1D2E"/>
    <w:multiLevelType w:val="hybridMultilevel"/>
    <w:tmpl w:val="4100FFD8"/>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num w:numId="1">
    <w:abstractNumId w:val="13"/>
  </w:num>
  <w:num w:numId="2">
    <w:abstractNumId w:val="11"/>
  </w:num>
  <w:num w:numId="3">
    <w:abstractNumId w:val="12"/>
  </w:num>
  <w:num w:numId="4">
    <w:abstractNumId w:val="20"/>
  </w:num>
  <w:num w:numId="5">
    <w:abstractNumId w:val="9"/>
  </w:num>
  <w:num w:numId="6">
    <w:abstractNumId w:val="4"/>
  </w:num>
  <w:num w:numId="7">
    <w:abstractNumId w:val="16"/>
  </w:num>
  <w:num w:numId="8">
    <w:abstractNumId w:val="17"/>
  </w:num>
  <w:num w:numId="9">
    <w:abstractNumId w:val="3"/>
  </w:num>
  <w:num w:numId="10">
    <w:abstractNumId w:val="8"/>
  </w:num>
  <w:num w:numId="11">
    <w:abstractNumId w:val="6"/>
  </w:num>
  <w:num w:numId="12">
    <w:abstractNumId w:val="10"/>
  </w:num>
  <w:num w:numId="13">
    <w:abstractNumId w:val="5"/>
  </w:num>
  <w:num w:numId="14">
    <w:abstractNumId w:val="2"/>
  </w:num>
  <w:num w:numId="15">
    <w:abstractNumId w:val="18"/>
  </w:num>
  <w:num w:numId="16">
    <w:abstractNumId w:val="14"/>
  </w:num>
  <w:num w:numId="17">
    <w:abstractNumId w:val="15"/>
  </w:num>
  <w:num w:numId="18">
    <w:abstractNumId w:val="1"/>
  </w:num>
  <w:num w:numId="19">
    <w:abstractNumId w:val="0"/>
  </w:num>
  <w:num w:numId="20">
    <w:abstractNumId w:val="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4F6575"/>
    <w:rsid w:val="000048D1"/>
    <w:rsid w:val="000139FA"/>
    <w:rsid w:val="00027FDE"/>
    <w:rsid w:val="0005017D"/>
    <w:rsid w:val="00077377"/>
    <w:rsid w:val="0008399C"/>
    <w:rsid w:val="00084D23"/>
    <w:rsid w:val="000F28D3"/>
    <w:rsid w:val="00115D1D"/>
    <w:rsid w:val="0012301C"/>
    <w:rsid w:val="00137375"/>
    <w:rsid w:val="00197C44"/>
    <w:rsid w:val="001B6D66"/>
    <w:rsid w:val="001C218A"/>
    <w:rsid w:val="001D1FDA"/>
    <w:rsid w:val="002022A1"/>
    <w:rsid w:val="002111C2"/>
    <w:rsid w:val="00231453"/>
    <w:rsid w:val="00251B83"/>
    <w:rsid w:val="002541B0"/>
    <w:rsid w:val="002E4EC3"/>
    <w:rsid w:val="00320BC4"/>
    <w:rsid w:val="00382E84"/>
    <w:rsid w:val="00482003"/>
    <w:rsid w:val="004A03C8"/>
    <w:rsid w:val="004A149B"/>
    <w:rsid w:val="004A53E5"/>
    <w:rsid w:val="004E5BF0"/>
    <w:rsid w:val="004E7A05"/>
    <w:rsid w:val="004F2ED9"/>
    <w:rsid w:val="004F6575"/>
    <w:rsid w:val="0056159F"/>
    <w:rsid w:val="00580F3F"/>
    <w:rsid w:val="005D3EA7"/>
    <w:rsid w:val="005D7DAF"/>
    <w:rsid w:val="005E34DE"/>
    <w:rsid w:val="00635F46"/>
    <w:rsid w:val="006F1517"/>
    <w:rsid w:val="00741EC3"/>
    <w:rsid w:val="00781587"/>
    <w:rsid w:val="0080102C"/>
    <w:rsid w:val="00810BB8"/>
    <w:rsid w:val="00831230"/>
    <w:rsid w:val="0087093E"/>
    <w:rsid w:val="00883CAF"/>
    <w:rsid w:val="008E3A18"/>
    <w:rsid w:val="0094570D"/>
    <w:rsid w:val="00961DC9"/>
    <w:rsid w:val="00A046AC"/>
    <w:rsid w:val="00A0502D"/>
    <w:rsid w:val="00A155EB"/>
    <w:rsid w:val="00A40394"/>
    <w:rsid w:val="00A62B89"/>
    <w:rsid w:val="00A84534"/>
    <w:rsid w:val="00A911DA"/>
    <w:rsid w:val="00AD2DA8"/>
    <w:rsid w:val="00AE150D"/>
    <w:rsid w:val="00AE52F6"/>
    <w:rsid w:val="00AF190B"/>
    <w:rsid w:val="00AF1ADF"/>
    <w:rsid w:val="00B5002A"/>
    <w:rsid w:val="00C12F9A"/>
    <w:rsid w:val="00C47AC9"/>
    <w:rsid w:val="00C954B7"/>
    <w:rsid w:val="00D2071D"/>
    <w:rsid w:val="00D250BA"/>
    <w:rsid w:val="00D42E4B"/>
    <w:rsid w:val="00D530F9"/>
    <w:rsid w:val="00D71959"/>
    <w:rsid w:val="00D9127C"/>
    <w:rsid w:val="00DA4984"/>
    <w:rsid w:val="00E362BC"/>
    <w:rsid w:val="00E92678"/>
    <w:rsid w:val="00F0169A"/>
    <w:rsid w:val="00F078C7"/>
    <w:rsid w:val="00F34F44"/>
    <w:rsid w:val="00F76DCE"/>
    <w:rsid w:val="00FC4CB7"/>
    <w:rsid w:val="00FD3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AC9"/>
  </w:style>
  <w:style w:type="paragraph" w:styleId="Heading1">
    <w:name w:val="heading 1"/>
    <w:basedOn w:val="Normal"/>
    <w:link w:val="Heading1Char"/>
    <w:uiPriority w:val="1"/>
    <w:qFormat/>
    <w:rsid w:val="001B6D66"/>
    <w:pPr>
      <w:widowControl w:val="0"/>
      <w:spacing w:after="0" w:line="240" w:lineRule="auto"/>
      <w:ind w:left="1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6575"/>
    <w:pPr>
      <w:widowControl w:val="0"/>
      <w:spacing w:after="0" w:line="240" w:lineRule="auto"/>
    </w:pPr>
    <w:rPr>
      <w:rFonts w:eastAsiaTheme="minorHAnsi"/>
    </w:rPr>
  </w:style>
  <w:style w:type="paragraph" w:styleId="BodyText">
    <w:name w:val="Body Text"/>
    <w:basedOn w:val="Normal"/>
    <w:link w:val="BodyTextChar"/>
    <w:uiPriority w:val="1"/>
    <w:qFormat/>
    <w:rsid w:val="004F6575"/>
    <w:pPr>
      <w:widowControl w:val="0"/>
      <w:spacing w:after="0" w:line="240" w:lineRule="auto"/>
      <w:ind w:left="640"/>
    </w:pPr>
    <w:rPr>
      <w:rFonts w:ascii="Arial" w:eastAsia="Arial" w:hAnsi="Arial"/>
    </w:rPr>
  </w:style>
  <w:style w:type="character" w:customStyle="1" w:styleId="BodyTextChar">
    <w:name w:val="Body Text Char"/>
    <w:basedOn w:val="DefaultParagraphFont"/>
    <w:link w:val="BodyText"/>
    <w:uiPriority w:val="1"/>
    <w:rsid w:val="004F6575"/>
    <w:rPr>
      <w:rFonts w:ascii="Arial" w:eastAsia="Arial" w:hAnsi="Arial"/>
    </w:rPr>
  </w:style>
  <w:style w:type="paragraph" w:styleId="Header">
    <w:name w:val="header"/>
    <w:basedOn w:val="Normal"/>
    <w:link w:val="HeaderChar"/>
    <w:uiPriority w:val="99"/>
    <w:unhideWhenUsed/>
    <w:rsid w:val="0078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587"/>
  </w:style>
  <w:style w:type="paragraph" w:styleId="Footer">
    <w:name w:val="footer"/>
    <w:basedOn w:val="Normal"/>
    <w:link w:val="FooterChar"/>
    <w:uiPriority w:val="99"/>
    <w:unhideWhenUsed/>
    <w:rsid w:val="0078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587"/>
  </w:style>
  <w:style w:type="character" w:customStyle="1" w:styleId="Heading1Char">
    <w:name w:val="Heading 1 Char"/>
    <w:basedOn w:val="DefaultParagraphFont"/>
    <w:link w:val="Heading1"/>
    <w:uiPriority w:val="1"/>
    <w:rsid w:val="001B6D66"/>
    <w:rPr>
      <w:rFonts w:ascii="Times New Roman" w:eastAsia="Times New Roman" w:hAnsi="Times New Roman"/>
      <w:b/>
      <w:bCs/>
    </w:rPr>
  </w:style>
  <w:style w:type="paragraph" w:styleId="NormalWeb">
    <w:name w:val="Normal (Web)"/>
    <w:basedOn w:val="Normal"/>
    <w:uiPriority w:val="99"/>
    <w:unhideWhenUsed/>
    <w:rsid w:val="004A53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3E5"/>
    <w:rPr>
      <w:b/>
      <w:bCs/>
    </w:rPr>
  </w:style>
  <w:style w:type="character" w:styleId="Hyperlink">
    <w:name w:val="Hyperlink"/>
    <w:basedOn w:val="DefaultParagraphFont"/>
    <w:uiPriority w:val="99"/>
    <w:unhideWhenUsed/>
    <w:rsid w:val="005E34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624374">
      <w:bodyDiv w:val="1"/>
      <w:marLeft w:val="0"/>
      <w:marRight w:val="0"/>
      <w:marTop w:val="0"/>
      <w:marBottom w:val="0"/>
      <w:divBdr>
        <w:top w:val="none" w:sz="0" w:space="0" w:color="auto"/>
        <w:left w:val="none" w:sz="0" w:space="0" w:color="auto"/>
        <w:bottom w:val="none" w:sz="0" w:space="0" w:color="auto"/>
        <w:right w:val="none" w:sz="0" w:space="0" w:color="auto"/>
      </w:divBdr>
      <w:divsChild>
        <w:div w:id="1918175464">
          <w:marLeft w:val="0"/>
          <w:marRight w:val="0"/>
          <w:marTop w:val="0"/>
          <w:marBottom w:val="0"/>
          <w:divBdr>
            <w:top w:val="none" w:sz="0" w:space="0" w:color="auto"/>
            <w:left w:val="none" w:sz="0" w:space="0" w:color="auto"/>
            <w:bottom w:val="none" w:sz="0" w:space="0" w:color="auto"/>
            <w:right w:val="none" w:sz="0" w:space="0" w:color="auto"/>
          </w:divBdr>
        </w:div>
        <w:div w:id="868031589">
          <w:marLeft w:val="0"/>
          <w:marRight w:val="0"/>
          <w:marTop w:val="0"/>
          <w:marBottom w:val="0"/>
          <w:divBdr>
            <w:top w:val="none" w:sz="0" w:space="0" w:color="auto"/>
            <w:left w:val="none" w:sz="0" w:space="0" w:color="auto"/>
            <w:bottom w:val="none" w:sz="0" w:space="0" w:color="auto"/>
            <w:right w:val="none" w:sz="0" w:space="0" w:color="auto"/>
          </w:divBdr>
        </w:div>
        <w:div w:id="1400784006">
          <w:marLeft w:val="0"/>
          <w:marRight w:val="0"/>
          <w:marTop w:val="0"/>
          <w:marBottom w:val="0"/>
          <w:divBdr>
            <w:top w:val="none" w:sz="0" w:space="0" w:color="auto"/>
            <w:left w:val="none" w:sz="0" w:space="0" w:color="auto"/>
            <w:bottom w:val="none" w:sz="0" w:space="0" w:color="auto"/>
            <w:right w:val="none" w:sz="0" w:space="0" w:color="auto"/>
          </w:divBdr>
        </w:div>
        <w:div w:id="1776751565">
          <w:marLeft w:val="0"/>
          <w:marRight w:val="0"/>
          <w:marTop w:val="0"/>
          <w:marBottom w:val="0"/>
          <w:divBdr>
            <w:top w:val="none" w:sz="0" w:space="0" w:color="auto"/>
            <w:left w:val="none" w:sz="0" w:space="0" w:color="auto"/>
            <w:bottom w:val="none" w:sz="0" w:space="0" w:color="auto"/>
            <w:right w:val="none" w:sz="0" w:space="0" w:color="auto"/>
          </w:divBdr>
        </w:div>
        <w:div w:id="736242076">
          <w:marLeft w:val="0"/>
          <w:marRight w:val="0"/>
          <w:marTop w:val="0"/>
          <w:marBottom w:val="0"/>
          <w:divBdr>
            <w:top w:val="none" w:sz="0" w:space="0" w:color="auto"/>
            <w:left w:val="none" w:sz="0" w:space="0" w:color="auto"/>
            <w:bottom w:val="none" w:sz="0" w:space="0" w:color="auto"/>
            <w:right w:val="none" w:sz="0" w:space="0" w:color="auto"/>
          </w:divBdr>
        </w:div>
        <w:div w:id="1692141251">
          <w:marLeft w:val="0"/>
          <w:marRight w:val="0"/>
          <w:marTop w:val="0"/>
          <w:marBottom w:val="0"/>
          <w:divBdr>
            <w:top w:val="none" w:sz="0" w:space="0" w:color="auto"/>
            <w:left w:val="none" w:sz="0" w:space="0" w:color="auto"/>
            <w:bottom w:val="none" w:sz="0" w:space="0" w:color="auto"/>
            <w:right w:val="none" w:sz="0" w:space="0" w:color="auto"/>
          </w:divBdr>
        </w:div>
        <w:div w:id="1763182320">
          <w:marLeft w:val="0"/>
          <w:marRight w:val="0"/>
          <w:marTop w:val="0"/>
          <w:marBottom w:val="0"/>
          <w:divBdr>
            <w:top w:val="none" w:sz="0" w:space="0" w:color="auto"/>
            <w:left w:val="none" w:sz="0" w:space="0" w:color="auto"/>
            <w:bottom w:val="none" w:sz="0" w:space="0" w:color="auto"/>
            <w:right w:val="none" w:sz="0" w:space="0" w:color="auto"/>
          </w:divBdr>
        </w:div>
        <w:div w:id="1015957050">
          <w:marLeft w:val="0"/>
          <w:marRight w:val="0"/>
          <w:marTop w:val="0"/>
          <w:marBottom w:val="0"/>
          <w:divBdr>
            <w:top w:val="none" w:sz="0" w:space="0" w:color="auto"/>
            <w:left w:val="none" w:sz="0" w:space="0" w:color="auto"/>
            <w:bottom w:val="none" w:sz="0" w:space="0" w:color="auto"/>
            <w:right w:val="none" w:sz="0" w:space="0" w:color="auto"/>
          </w:divBdr>
        </w:div>
        <w:div w:id="759568639">
          <w:marLeft w:val="0"/>
          <w:marRight w:val="0"/>
          <w:marTop w:val="0"/>
          <w:marBottom w:val="0"/>
          <w:divBdr>
            <w:top w:val="none" w:sz="0" w:space="0" w:color="auto"/>
            <w:left w:val="none" w:sz="0" w:space="0" w:color="auto"/>
            <w:bottom w:val="none" w:sz="0" w:space="0" w:color="auto"/>
            <w:right w:val="none" w:sz="0" w:space="0" w:color="auto"/>
          </w:divBdr>
        </w:div>
      </w:divsChild>
    </w:div>
    <w:div w:id="417678891">
      <w:bodyDiv w:val="1"/>
      <w:marLeft w:val="0"/>
      <w:marRight w:val="0"/>
      <w:marTop w:val="0"/>
      <w:marBottom w:val="0"/>
      <w:divBdr>
        <w:top w:val="none" w:sz="0" w:space="0" w:color="auto"/>
        <w:left w:val="none" w:sz="0" w:space="0" w:color="auto"/>
        <w:bottom w:val="none" w:sz="0" w:space="0" w:color="auto"/>
        <w:right w:val="none" w:sz="0" w:space="0" w:color="auto"/>
      </w:divBdr>
      <w:divsChild>
        <w:div w:id="1981036180">
          <w:marLeft w:val="0"/>
          <w:marRight w:val="0"/>
          <w:marTop w:val="0"/>
          <w:marBottom w:val="0"/>
          <w:divBdr>
            <w:top w:val="none" w:sz="0" w:space="0" w:color="auto"/>
            <w:left w:val="none" w:sz="0" w:space="0" w:color="auto"/>
            <w:bottom w:val="none" w:sz="0" w:space="0" w:color="auto"/>
            <w:right w:val="none" w:sz="0" w:space="0" w:color="auto"/>
          </w:divBdr>
        </w:div>
        <w:div w:id="1787772179">
          <w:marLeft w:val="0"/>
          <w:marRight w:val="0"/>
          <w:marTop w:val="0"/>
          <w:marBottom w:val="0"/>
          <w:divBdr>
            <w:top w:val="none" w:sz="0" w:space="0" w:color="auto"/>
            <w:left w:val="none" w:sz="0" w:space="0" w:color="auto"/>
            <w:bottom w:val="none" w:sz="0" w:space="0" w:color="auto"/>
            <w:right w:val="none" w:sz="0" w:space="0" w:color="auto"/>
          </w:divBdr>
        </w:div>
        <w:div w:id="393359352">
          <w:marLeft w:val="0"/>
          <w:marRight w:val="0"/>
          <w:marTop w:val="0"/>
          <w:marBottom w:val="0"/>
          <w:divBdr>
            <w:top w:val="none" w:sz="0" w:space="0" w:color="auto"/>
            <w:left w:val="none" w:sz="0" w:space="0" w:color="auto"/>
            <w:bottom w:val="none" w:sz="0" w:space="0" w:color="auto"/>
            <w:right w:val="none" w:sz="0" w:space="0" w:color="auto"/>
          </w:divBdr>
        </w:div>
        <w:div w:id="1719427392">
          <w:marLeft w:val="0"/>
          <w:marRight w:val="0"/>
          <w:marTop w:val="0"/>
          <w:marBottom w:val="0"/>
          <w:divBdr>
            <w:top w:val="none" w:sz="0" w:space="0" w:color="auto"/>
            <w:left w:val="none" w:sz="0" w:space="0" w:color="auto"/>
            <w:bottom w:val="none" w:sz="0" w:space="0" w:color="auto"/>
            <w:right w:val="none" w:sz="0" w:space="0" w:color="auto"/>
          </w:divBdr>
        </w:div>
        <w:div w:id="2126271190">
          <w:marLeft w:val="0"/>
          <w:marRight w:val="0"/>
          <w:marTop w:val="0"/>
          <w:marBottom w:val="0"/>
          <w:divBdr>
            <w:top w:val="none" w:sz="0" w:space="0" w:color="auto"/>
            <w:left w:val="none" w:sz="0" w:space="0" w:color="auto"/>
            <w:bottom w:val="none" w:sz="0" w:space="0" w:color="auto"/>
            <w:right w:val="none" w:sz="0" w:space="0" w:color="auto"/>
          </w:divBdr>
        </w:div>
        <w:div w:id="57285587">
          <w:marLeft w:val="0"/>
          <w:marRight w:val="0"/>
          <w:marTop w:val="0"/>
          <w:marBottom w:val="0"/>
          <w:divBdr>
            <w:top w:val="none" w:sz="0" w:space="0" w:color="auto"/>
            <w:left w:val="none" w:sz="0" w:space="0" w:color="auto"/>
            <w:bottom w:val="none" w:sz="0" w:space="0" w:color="auto"/>
            <w:right w:val="none" w:sz="0" w:space="0" w:color="auto"/>
          </w:divBdr>
        </w:div>
        <w:div w:id="2032877181">
          <w:marLeft w:val="0"/>
          <w:marRight w:val="0"/>
          <w:marTop w:val="0"/>
          <w:marBottom w:val="0"/>
          <w:divBdr>
            <w:top w:val="none" w:sz="0" w:space="0" w:color="auto"/>
            <w:left w:val="none" w:sz="0" w:space="0" w:color="auto"/>
            <w:bottom w:val="none" w:sz="0" w:space="0" w:color="auto"/>
            <w:right w:val="none" w:sz="0" w:space="0" w:color="auto"/>
          </w:divBdr>
        </w:div>
        <w:div w:id="1493329874">
          <w:marLeft w:val="0"/>
          <w:marRight w:val="0"/>
          <w:marTop w:val="0"/>
          <w:marBottom w:val="0"/>
          <w:divBdr>
            <w:top w:val="none" w:sz="0" w:space="0" w:color="auto"/>
            <w:left w:val="none" w:sz="0" w:space="0" w:color="auto"/>
            <w:bottom w:val="none" w:sz="0" w:space="0" w:color="auto"/>
            <w:right w:val="none" w:sz="0" w:space="0" w:color="auto"/>
          </w:divBdr>
        </w:div>
        <w:div w:id="2091416875">
          <w:marLeft w:val="0"/>
          <w:marRight w:val="0"/>
          <w:marTop w:val="0"/>
          <w:marBottom w:val="0"/>
          <w:divBdr>
            <w:top w:val="none" w:sz="0" w:space="0" w:color="auto"/>
            <w:left w:val="none" w:sz="0" w:space="0" w:color="auto"/>
            <w:bottom w:val="none" w:sz="0" w:space="0" w:color="auto"/>
            <w:right w:val="none" w:sz="0" w:space="0" w:color="auto"/>
          </w:divBdr>
        </w:div>
      </w:divsChild>
    </w:div>
    <w:div w:id="967978597">
      <w:bodyDiv w:val="1"/>
      <w:marLeft w:val="0"/>
      <w:marRight w:val="0"/>
      <w:marTop w:val="0"/>
      <w:marBottom w:val="0"/>
      <w:divBdr>
        <w:top w:val="none" w:sz="0" w:space="0" w:color="auto"/>
        <w:left w:val="none" w:sz="0" w:space="0" w:color="auto"/>
        <w:bottom w:val="none" w:sz="0" w:space="0" w:color="auto"/>
        <w:right w:val="none" w:sz="0" w:space="0" w:color="auto"/>
      </w:divBdr>
      <w:divsChild>
        <w:div w:id="1238321510">
          <w:marLeft w:val="0"/>
          <w:marRight w:val="0"/>
          <w:marTop w:val="0"/>
          <w:marBottom w:val="0"/>
          <w:divBdr>
            <w:top w:val="none" w:sz="0" w:space="0" w:color="auto"/>
            <w:left w:val="none" w:sz="0" w:space="0" w:color="auto"/>
            <w:bottom w:val="none" w:sz="0" w:space="0" w:color="auto"/>
            <w:right w:val="none" w:sz="0" w:space="0" w:color="auto"/>
          </w:divBdr>
        </w:div>
        <w:div w:id="1983729293">
          <w:marLeft w:val="0"/>
          <w:marRight w:val="0"/>
          <w:marTop w:val="0"/>
          <w:marBottom w:val="0"/>
          <w:divBdr>
            <w:top w:val="none" w:sz="0" w:space="0" w:color="auto"/>
            <w:left w:val="none" w:sz="0" w:space="0" w:color="auto"/>
            <w:bottom w:val="none" w:sz="0" w:space="0" w:color="auto"/>
            <w:right w:val="none" w:sz="0" w:space="0" w:color="auto"/>
          </w:divBdr>
        </w:div>
        <w:div w:id="529756824">
          <w:marLeft w:val="0"/>
          <w:marRight w:val="0"/>
          <w:marTop w:val="0"/>
          <w:marBottom w:val="0"/>
          <w:divBdr>
            <w:top w:val="none" w:sz="0" w:space="0" w:color="auto"/>
            <w:left w:val="none" w:sz="0" w:space="0" w:color="auto"/>
            <w:bottom w:val="none" w:sz="0" w:space="0" w:color="auto"/>
            <w:right w:val="none" w:sz="0" w:space="0" w:color="auto"/>
          </w:divBdr>
        </w:div>
        <w:div w:id="1606158401">
          <w:marLeft w:val="0"/>
          <w:marRight w:val="0"/>
          <w:marTop w:val="0"/>
          <w:marBottom w:val="0"/>
          <w:divBdr>
            <w:top w:val="none" w:sz="0" w:space="0" w:color="auto"/>
            <w:left w:val="none" w:sz="0" w:space="0" w:color="auto"/>
            <w:bottom w:val="none" w:sz="0" w:space="0" w:color="auto"/>
            <w:right w:val="none" w:sz="0" w:space="0" w:color="auto"/>
          </w:divBdr>
        </w:div>
        <w:div w:id="726609284">
          <w:marLeft w:val="0"/>
          <w:marRight w:val="0"/>
          <w:marTop w:val="0"/>
          <w:marBottom w:val="0"/>
          <w:divBdr>
            <w:top w:val="none" w:sz="0" w:space="0" w:color="auto"/>
            <w:left w:val="none" w:sz="0" w:space="0" w:color="auto"/>
            <w:bottom w:val="none" w:sz="0" w:space="0" w:color="auto"/>
            <w:right w:val="none" w:sz="0" w:space="0" w:color="auto"/>
          </w:divBdr>
        </w:div>
        <w:div w:id="820148191">
          <w:marLeft w:val="0"/>
          <w:marRight w:val="0"/>
          <w:marTop w:val="0"/>
          <w:marBottom w:val="0"/>
          <w:divBdr>
            <w:top w:val="none" w:sz="0" w:space="0" w:color="auto"/>
            <w:left w:val="none" w:sz="0" w:space="0" w:color="auto"/>
            <w:bottom w:val="none" w:sz="0" w:space="0" w:color="auto"/>
            <w:right w:val="none" w:sz="0" w:space="0" w:color="auto"/>
          </w:divBdr>
        </w:div>
        <w:div w:id="1081415410">
          <w:marLeft w:val="0"/>
          <w:marRight w:val="0"/>
          <w:marTop w:val="0"/>
          <w:marBottom w:val="0"/>
          <w:divBdr>
            <w:top w:val="none" w:sz="0" w:space="0" w:color="auto"/>
            <w:left w:val="none" w:sz="0" w:space="0" w:color="auto"/>
            <w:bottom w:val="none" w:sz="0" w:space="0" w:color="auto"/>
            <w:right w:val="none" w:sz="0" w:space="0" w:color="auto"/>
          </w:divBdr>
        </w:div>
        <w:div w:id="1369836528">
          <w:marLeft w:val="0"/>
          <w:marRight w:val="0"/>
          <w:marTop w:val="0"/>
          <w:marBottom w:val="0"/>
          <w:divBdr>
            <w:top w:val="none" w:sz="0" w:space="0" w:color="auto"/>
            <w:left w:val="none" w:sz="0" w:space="0" w:color="auto"/>
            <w:bottom w:val="none" w:sz="0" w:space="0" w:color="auto"/>
            <w:right w:val="none" w:sz="0" w:space="0" w:color="auto"/>
          </w:divBdr>
        </w:div>
        <w:div w:id="189728103">
          <w:marLeft w:val="0"/>
          <w:marRight w:val="0"/>
          <w:marTop w:val="0"/>
          <w:marBottom w:val="0"/>
          <w:divBdr>
            <w:top w:val="none" w:sz="0" w:space="0" w:color="auto"/>
            <w:left w:val="none" w:sz="0" w:space="0" w:color="auto"/>
            <w:bottom w:val="none" w:sz="0" w:space="0" w:color="auto"/>
            <w:right w:val="none" w:sz="0" w:space="0" w:color="auto"/>
          </w:divBdr>
        </w:div>
      </w:divsChild>
    </w:div>
    <w:div w:id="1490709943">
      <w:bodyDiv w:val="1"/>
      <w:marLeft w:val="0"/>
      <w:marRight w:val="0"/>
      <w:marTop w:val="0"/>
      <w:marBottom w:val="0"/>
      <w:divBdr>
        <w:top w:val="none" w:sz="0" w:space="0" w:color="auto"/>
        <w:left w:val="none" w:sz="0" w:space="0" w:color="auto"/>
        <w:bottom w:val="none" w:sz="0" w:space="0" w:color="auto"/>
        <w:right w:val="none" w:sz="0" w:space="0" w:color="auto"/>
      </w:divBdr>
      <w:divsChild>
        <w:div w:id="491683596">
          <w:marLeft w:val="0"/>
          <w:marRight w:val="0"/>
          <w:marTop w:val="0"/>
          <w:marBottom w:val="0"/>
          <w:divBdr>
            <w:top w:val="none" w:sz="0" w:space="0" w:color="auto"/>
            <w:left w:val="none" w:sz="0" w:space="0" w:color="auto"/>
            <w:bottom w:val="none" w:sz="0" w:space="0" w:color="auto"/>
            <w:right w:val="none" w:sz="0" w:space="0" w:color="auto"/>
          </w:divBdr>
        </w:div>
        <w:div w:id="739443524">
          <w:marLeft w:val="0"/>
          <w:marRight w:val="0"/>
          <w:marTop w:val="0"/>
          <w:marBottom w:val="0"/>
          <w:divBdr>
            <w:top w:val="none" w:sz="0" w:space="0" w:color="auto"/>
            <w:left w:val="none" w:sz="0" w:space="0" w:color="auto"/>
            <w:bottom w:val="none" w:sz="0" w:space="0" w:color="auto"/>
            <w:right w:val="none" w:sz="0" w:space="0" w:color="auto"/>
          </w:divBdr>
        </w:div>
      </w:divsChild>
    </w:div>
    <w:div w:id="1604218852">
      <w:bodyDiv w:val="1"/>
      <w:marLeft w:val="0"/>
      <w:marRight w:val="0"/>
      <w:marTop w:val="0"/>
      <w:marBottom w:val="0"/>
      <w:divBdr>
        <w:top w:val="none" w:sz="0" w:space="0" w:color="auto"/>
        <w:left w:val="none" w:sz="0" w:space="0" w:color="auto"/>
        <w:bottom w:val="none" w:sz="0" w:space="0" w:color="auto"/>
        <w:right w:val="none" w:sz="0" w:space="0" w:color="auto"/>
      </w:divBdr>
      <w:divsChild>
        <w:div w:id="227494497">
          <w:marLeft w:val="0"/>
          <w:marRight w:val="0"/>
          <w:marTop w:val="0"/>
          <w:marBottom w:val="0"/>
          <w:divBdr>
            <w:top w:val="none" w:sz="0" w:space="0" w:color="auto"/>
            <w:left w:val="none" w:sz="0" w:space="0" w:color="auto"/>
            <w:bottom w:val="none" w:sz="0" w:space="0" w:color="auto"/>
            <w:right w:val="none" w:sz="0" w:space="0" w:color="auto"/>
          </w:divBdr>
        </w:div>
        <w:div w:id="145978018">
          <w:marLeft w:val="0"/>
          <w:marRight w:val="0"/>
          <w:marTop w:val="0"/>
          <w:marBottom w:val="0"/>
          <w:divBdr>
            <w:top w:val="none" w:sz="0" w:space="0" w:color="auto"/>
            <w:left w:val="none" w:sz="0" w:space="0" w:color="auto"/>
            <w:bottom w:val="none" w:sz="0" w:space="0" w:color="auto"/>
            <w:right w:val="none" w:sz="0" w:space="0" w:color="auto"/>
          </w:divBdr>
        </w:div>
      </w:divsChild>
    </w:div>
    <w:div w:id="1689333658">
      <w:bodyDiv w:val="1"/>
      <w:marLeft w:val="0"/>
      <w:marRight w:val="0"/>
      <w:marTop w:val="0"/>
      <w:marBottom w:val="0"/>
      <w:divBdr>
        <w:top w:val="none" w:sz="0" w:space="0" w:color="auto"/>
        <w:left w:val="none" w:sz="0" w:space="0" w:color="auto"/>
        <w:bottom w:val="none" w:sz="0" w:space="0" w:color="auto"/>
        <w:right w:val="none" w:sz="0" w:space="0" w:color="auto"/>
      </w:divBdr>
      <w:divsChild>
        <w:div w:id="1136677774">
          <w:marLeft w:val="0"/>
          <w:marRight w:val="0"/>
          <w:marTop w:val="0"/>
          <w:marBottom w:val="0"/>
          <w:divBdr>
            <w:top w:val="none" w:sz="0" w:space="0" w:color="auto"/>
            <w:left w:val="none" w:sz="0" w:space="0" w:color="auto"/>
            <w:bottom w:val="none" w:sz="0" w:space="0" w:color="auto"/>
            <w:right w:val="none" w:sz="0" w:space="0" w:color="auto"/>
          </w:divBdr>
        </w:div>
        <w:div w:id="36592483">
          <w:marLeft w:val="0"/>
          <w:marRight w:val="0"/>
          <w:marTop w:val="0"/>
          <w:marBottom w:val="0"/>
          <w:divBdr>
            <w:top w:val="none" w:sz="0" w:space="0" w:color="auto"/>
            <w:left w:val="none" w:sz="0" w:space="0" w:color="auto"/>
            <w:bottom w:val="none" w:sz="0" w:space="0" w:color="auto"/>
            <w:right w:val="none" w:sz="0" w:space="0" w:color="auto"/>
          </w:divBdr>
        </w:div>
        <w:div w:id="177279101">
          <w:marLeft w:val="0"/>
          <w:marRight w:val="0"/>
          <w:marTop w:val="0"/>
          <w:marBottom w:val="0"/>
          <w:divBdr>
            <w:top w:val="none" w:sz="0" w:space="0" w:color="auto"/>
            <w:left w:val="none" w:sz="0" w:space="0" w:color="auto"/>
            <w:bottom w:val="none" w:sz="0" w:space="0" w:color="auto"/>
            <w:right w:val="none" w:sz="0" w:space="0" w:color="auto"/>
          </w:divBdr>
        </w:div>
        <w:div w:id="436364998">
          <w:marLeft w:val="0"/>
          <w:marRight w:val="0"/>
          <w:marTop w:val="0"/>
          <w:marBottom w:val="0"/>
          <w:divBdr>
            <w:top w:val="none" w:sz="0" w:space="0" w:color="auto"/>
            <w:left w:val="none" w:sz="0" w:space="0" w:color="auto"/>
            <w:bottom w:val="none" w:sz="0" w:space="0" w:color="auto"/>
            <w:right w:val="none" w:sz="0" w:space="0" w:color="auto"/>
          </w:divBdr>
        </w:div>
        <w:div w:id="1667785814">
          <w:marLeft w:val="0"/>
          <w:marRight w:val="0"/>
          <w:marTop w:val="0"/>
          <w:marBottom w:val="0"/>
          <w:divBdr>
            <w:top w:val="none" w:sz="0" w:space="0" w:color="auto"/>
            <w:left w:val="none" w:sz="0" w:space="0" w:color="auto"/>
            <w:bottom w:val="none" w:sz="0" w:space="0" w:color="auto"/>
            <w:right w:val="none" w:sz="0" w:space="0" w:color="auto"/>
          </w:divBdr>
        </w:div>
        <w:div w:id="1647667128">
          <w:marLeft w:val="0"/>
          <w:marRight w:val="0"/>
          <w:marTop w:val="0"/>
          <w:marBottom w:val="0"/>
          <w:divBdr>
            <w:top w:val="none" w:sz="0" w:space="0" w:color="auto"/>
            <w:left w:val="none" w:sz="0" w:space="0" w:color="auto"/>
            <w:bottom w:val="none" w:sz="0" w:space="0" w:color="auto"/>
            <w:right w:val="none" w:sz="0" w:space="0" w:color="auto"/>
          </w:divBdr>
        </w:div>
        <w:div w:id="636378421">
          <w:marLeft w:val="0"/>
          <w:marRight w:val="0"/>
          <w:marTop w:val="0"/>
          <w:marBottom w:val="0"/>
          <w:divBdr>
            <w:top w:val="none" w:sz="0" w:space="0" w:color="auto"/>
            <w:left w:val="none" w:sz="0" w:space="0" w:color="auto"/>
            <w:bottom w:val="none" w:sz="0" w:space="0" w:color="auto"/>
            <w:right w:val="none" w:sz="0" w:space="0" w:color="auto"/>
          </w:divBdr>
        </w:div>
        <w:div w:id="1656688598">
          <w:marLeft w:val="0"/>
          <w:marRight w:val="0"/>
          <w:marTop w:val="0"/>
          <w:marBottom w:val="0"/>
          <w:divBdr>
            <w:top w:val="none" w:sz="0" w:space="0" w:color="auto"/>
            <w:left w:val="none" w:sz="0" w:space="0" w:color="auto"/>
            <w:bottom w:val="none" w:sz="0" w:space="0" w:color="auto"/>
            <w:right w:val="none" w:sz="0" w:space="0" w:color="auto"/>
          </w:divBdr>
        </w:div>
        <w:div w:id="318194645">
          <w:marLeft w:val="0"/>
          <w:marRight w:val="0"/>
          <w:marTop w:val="0"/>
          <w:marBottom w:val="0"/>
          <w:divBdr>
            <w:top w:val="none" w:sz="0" w:space="0" w:color="auto"/>
            <w:left w:val="none" w:sz="0" w:space="0" w:color="auto"/>
            <w:bottom w:val="none" w:sz="0" w:space="0" w:color="auto"/>
            <w:right w:val="none" w:sz="0" w:space="0" w:color="auto"/>
          </w:divBdr>
        </w:div>
      </w:divsChild>
    </w:div>
    <w:div w:id="1754356444">
      <w:bodyDiv w:val="1"/>
      <w:marLeft w:val="0"/>
      <w:marRight w:val="0"/>
      <w:marTop w:val="0"/>
      <w:marBottom w:val="0"/>
      <w:divBdr>
        <w:top w:val="none" w:sz="0" w:space="0" w:color="auto"/>
        <w:left w:val="none" w:sz="0" w:space="0" w:color="auto"/>
        <w:bottom w:val="none" w:sz="0" w:space="0" w:color="auto"/>
        <w:right w:val="none" w:sz="0" w:space="0" w:color="auto"/>
      </w:divBdr>
      <w:divsChild>
        <w:div w:id="1555391060">
          <w:marLeft w:val="0"/>
          <w:marRight w:val="0"/>
          <w:marTop w:val="0"/>
          <w:marBottom w:val="0"/>
          <w:divBdr>
            <w:top w:val="none" w:sz="0" w:space="0" w:color="auto"/>
            <w:left w:val="none" w:sz="0" w:space="0" w:color="auto"/>
            <w:bottom w:val="none" w:sz="0" w:space="0" w:color="auto"/>
            <w:right w:val="none" w:sz="0" w:space="0" w:color="auto"/>
          </w:divBdr>
        </w:div>
        <w:div w:id="1746143292">
          <w:marLeft w:val="0"/>
          <w:marRight w:val="0"/>
          <w:marTop w:val="0"/>
          <w:marBottom w:val="0"/>
          <w:divBdr>
            <w:top w:val="none" w:sz="0" w:space="0" w:color="auto"/>
            <w:left w:val="none" w:sz="0" w:space="0" w:color="auto"/>
            <w:bottom w:val="none" w:sz="0" w:space="0" w:color="auto"/>
            <w:right w:val="none" w:sz="0" w:space="0" w:color="auto"/>
          </w:divBdr>
        </w:div>
      </w:divsChild>
    </w:div>
    <w:div w:id="1974166703">
      <w:bodyDiv w:val="1"/>
      <w:marLeft w:val="0"/>
      <w:marRight w:val="0"/>
      <w:marTop w:val="0"/>
      <w:marBottom w:val="0"/>
      <w:divBdr>
        <w:top w:val="none" w:sz="0" w:space="0" w:color="auto"/>
        <w:left w:val="none" w:sz="0" w:space="0" w:color="auto"/>
        <w:bottom w:val="none" w:sz="0" w:space="0" w:color="auto"/>
        <w:right w:val="none" w:sz="0" w:space="0" w:color="auto"/>
      </w:divBdr>
      <w:divsChild>
        <w:div w:id="692264031">
          <w:marLeft w:val="0"/>
          <w:marRight w:val="0"/>
          <w:marTop w:val="0"/>
          <w:marBottom w:val="0"/>
          <w:divBdr>
            <w:top w:val="none" w:sz="0" w:space="0" w:color="auto"/>
            <w:left w:val="none" w:sz="0" w:space="0" w:color="auto"/>
            <w:bottom w:val="none" w:sz="0" w:space="0" w:color="auto"/>
            <w:right w:val="none" w:sz="0" w:space="0" w:color="auto"/>
          </w:divBdr>
        </w:div>
        <w:div w:id="204879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p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07CE-52CF-4A65-9651-4277A0CA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dc:creator>
  <cp:lastModifiedBy>Prerna</cp:lastModifiedBy>
  <cp:revision>4</cp:revision>
  <dcterms:created xsi:type="dcterms:W3CDTF">2018-02-27T10:36:00Z</dcterms:created>
  <dcterms:modified xsi:type="dcterms:W3CDTF">2018-04-25T05:57:00Z</dcterms:modified>
</cp:coreProperties>
</file>